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1D06B" w14:textId="5D4A9E25" w:rsidR="00D34017" w:rsidRDefault="00AD557A">
      <w:pPr>
        <w:rPr>
          <w:b/>
          <w:bCs/>
        </w:rPr>
      </w:pPr>
      <w:r w:rsidRPr="0022678C">
        <w:rPr>
          <w:b/>
          <w:bCs/>
        </w:rPr>
        <w:t>Boundary changes, Governance,</w:t>
      </w:r>
    </w:p>
    <w:p w14:paraId="6ABAF5E2" w14:textId="422AEDB3" w:rsidR="00F077D1" w:rsidRDefault="00F077D1">
      <w:pPr>
        <w:rPr>
          <w:b/>
          <w:bCs/>
        </w:rPr>
      </w:pPr>
      <w:r>
        <w:rPr>
          <w:b/>
          <w:bCs/>
        </w:rPr>
        <w:t>Summary Report and Conclusions.</w:t>
      </w:r>
    </w:p>
    <w:p w14:paraId="0B4EEC96" w14:textId="6F5AF459" w:rsidR="00F077D1" w:rsidRDefault="00F077D1">
      <w:pPr>
        <w:rPr>
          <w:b/>
          <w:bCs/>
        </w:rPr>
      </w:pPr>
      <w:r>
        <w:rPr>
          <w:b/>
          <w:bCs/>
        </w:rPr>
        <w:t>Agreed points.</w:t>
      </w:r>
    </w:p>
    <w:p w14:paraId="7C0CF6A3" w14:textId="64138177" w:rsidR="00F077D1" w:rsidRPr="00E95B5E" w:rsidRDefault="00F077D1">
      <w:pPr>
        <w:rPr>
          <w:b/>
          <w:bCs/>
        </w:rPr>
      </w:pPr>
      <w:r w:rsidRPr="00E95B5E">
        <w:rPr>
          <w:b/>
          <w:bCs/>
        </w:rPr>
        <w:t>Both L</w:t>
      </w:r>
      <w:r w:rsidR="00E95B5E" w:rsidRPr="00E95B5E">
        <w:rPr>
          <w:b/>
          <w:bCs/>
        </w:rPr>
        <w:t xml:space="preserve">udford </w:t>
      </w:r>
      <w:r w:rsidRPr="00E95B5E">
        <w:rPr>
          <w:b/>
          <w:bCs/>
        </w:rPr>
        <w:t>P</w:t>
      </w:r>
      <w:r w:rsidR="00E95B5E" w:rsidRPr="00E95B5E">
        <w:rPr>
          <w:b/>
          <w:bCs/>
        </w:rPr>
        <w:t xml:space="preserve">arish </w:t>
      </w:r>
      <w:r w:rsidRPr="00E95B5E">
        <w:rPr>
          <w:b/>
          <w:bCs/>
        </w:rPr>
        <w:t>C</w:t>
      </w:r>
      <w:r w:rsidR="00E95B5E" w:rsidRPr="00E95B5E">
        <w:rPr>
          <w:b/>
          <w:bCs/>
        </w:rPr>
        <w:t>ouncil</w:t>
      </w:r>
      <w:r w:rsidR="00815853">
        <w:rPr>
          <w:b/>
          <w:bCs/>
        </w:rPr>
        <w:t xml:space="preserve"> </w:t>
      </w:r>
      <w:r w:rsidR="00E95B5E" w:rsidRPr="00E95B5E">
        <w:rPr>
          <w:b/>
          <w:bCs/>
        </w:rPr>
        <w:t>(LPC)</w:t>
      </w:r>
      <w:r w:rsidRPr="00E95B5E">
        <w:rPr>
          <w:b/>
          <w:bCs/>
        </w:rPr>
        <w:t xml:space="preserve"> and L</w:t>
      </w:r>
      <w:r w:rsidR="00E95B5E" w:rsidRPr="00E95B5E">
        <w:rPr>
          <w:b/>
          <w:bCs/>
        </w:rPr>
        <w:t xml:space="preserve">udlow </w:t>
      </w:r>
      <w:r w:rsidRPr="00E95B5E">
        <w:rPr>
          <w:b/>
          <w:bCs/>
        </w:rPr>
        <w:t>T</w:t>
      </w:r>
      <w:r w:rsidR="00E95B5E" w:rsidRPr="00E95B5E">
        <w:rPr>
          <w:b/>
          <w:bCs/>
        </w:rPr>
        <w:t xml:space="preserve">own </w:t>
      </w:r>
      <w:r w:rsidRPr="00E95B5E">
        <w:rPr>
          <w:b/>
          <w:bCs/>
        </w:rPr>
        <w:t>C</w:t>
      </w:r>
      <w:r w:rsidR="00E95B5E" w:rsidRPr="00E95B5E">
        <w:rPr>
          <w:b/>
          <w:bCs/>
        </w:rPr>
        <w:t>ouncil</w:t>
      </w:r>
      <w:r w:rsidR="00815853">
        <w:rPr>
          <w:b/>
          <w:bCs/>
        </w:rPr>
        <w:t xml:space="preserve"> </w:t>
      </w:r>
      <w:r w:rsidR="00E95B5E" w:rsidRPr="00E95B5E">
        <w:rPr>
          <w:b/>
          <w:bCs/>
        </w:rPr>
        <w:t>(LTC)</w:t>
      </w:r>
      <w:r w:rsidRPr="00E95B5E">
        <w:rPr>
          <w:b/>
          <w:bCs/>
        </w:rPr>
        <w:t xml:space="preserve"> </w:t>
      </w:r>
      <w:r w:rsidR="00376B55" w:rsidRPr="00E95B5E">
        <w:rPr>
          <w:b/>
          <w:bCs/>
        </w:rPr>
        <w:t xml:space="preserve">completely </w:t>
      </w:r>
      <w:r w:rsidRPr="00E95B5E">
        <w:rPr>
          <w:b/>
          <w:bCs/>
        </w:rPr>
        <w:t>agree that Ludford Parish Council must not be absorbed into L</w:t>
      </w:r>
      <w:r w:rsidR="00376B55" w:rsidRPr="00E95B5E">
        <w:rPr>
          <w:b/>
          <w:bCs/>
        </w:rPr>
        <w:t xml:space="preserve">udlow </w:t>
      </w:r>
      <w:r w:rsidRPr="00E95B5E">
        <w:rPr>
          <w:b/>
          <w:bCs/>
        </w:rPr>
        <w:t>T</w:t>
      </w:r>
      <w:r w:rsidR="00376B55" w:rsidRPr="00E95B5E">
        <w:rPr>
          <w:b/>
          <w:bCs/>
        </w:rPr>
        <w:t xml:space="preserve">own </w:t>
      </w:r>
      <w:r w:rsidRPr="00E95B5E">
        <w:rPr>
          <w:b/>
          <w:bCs/>
        </w:rPr>
        <w:t>C</w:t>
      </w:r>
      <w:r w:rsidR="00376B55" w:rsidRPr="00E95B5E">
        <w:rPr>
          <w:b/>
          <w:bCs/>
        </w:rPr>
        <w:t>ouncil</w:t>
      </w:r>
      <w:r w:rsidRPr="00E95B5E">
        <w:rPr>
          <w:b/>
          <w:bCs/>
        </w:rPr>
        <w:t xml:space="preserve">. As a Domesday parish and an integral part of the history and development of the area Ludford Civil Parish must remain an independent body with the full powers of </w:t>
      </w:r>
      <w:r w:rsidR="00884562" w:rsidRPr="00E95B5E">
        <w:rPr>
          <w:b/>
          <w:bCs/>
        </w:rPr>
        <w:t>a parish council.</w:t>
      </w:r>
    </w:p>
    <w:p w14:paraId="412C9A8A" w14:textId="4C37E390" w:rsidR="00884562" w:rsidRDefault="00884562">
      <w:pPr>
        <w:rPr>
          <w:b/>
          <w:bCs/>
        </w:rPr>
      </w:pPr>
      <w:r w:rsidRPr="00884562">
        <w:rPr>
          <w:b/>
          <w:bCs/>
        </w:rPr>
        <w:t xml:space="preserve">Points of Contention. </w:t>
      </w:r>
    </w:p>
    <w:p w14:paraId="69F93299" w14:textId="5B5A9309" w:rsidR="00884562" w:rsidRDefault="00884562">
      <w:r>
        <w:t>Three Councillors on t</w:t>
      </w:r>
      <w:r w:rsidRPr="00884562">
        <w:t>he current Ludford Parish Council</w:t>
      </w:r>
      <w:r>
        <w:t xml:space="preserve"> live either in Rock Green or Lower Ledwyche. </w:t>
      </w:r>
      <w:r w:rsidRPr="00884562">
        <w:t xml:space="preserve"> </w:t>
      </w:r>
      <w:r>
        <w:t xml:space="preserve">Over recent years they have borne the burden of major developments at the behest of national Government requirements and the planning decisions of </w:t>
      </w:r>
      <w:r w:rsidR="00E95B5E">
        <w:t>Shropshire Council</w:t>
      </w:r>
      <w:r w:rsidR="00815853">
        <w:t xml:space="preserve"> </w:t>
      </w:r>
      <w:r w:rsidR="00E95B5E">
        <w:t>(</w:t>
      </w:r>
      <w:r>
        <w:t>SC</w:t>
      </w:r>
      <w:r w:rsidR="00E95B5E">
        <w:t>)</w:t>
      </w:r>
      <w:r>
        <w:t xml:space="preserve">. They are very committed to the retention of the status quo. </w:t>
      </w:r>
    </w:p>
    <w:p w14:paraId="08C0AF89" w14:textId="77777777" w:rsidR="00376B55" w:rsidRDefault="00376B55">
      <w:r>
        <w:t>Consequently, o</w:t>
      </w:r>
      <w:r w:rsidR="00884562">
        <w:t>n a majority vote LPC decided to maintain th</w:t>
      </w:r>
      <w:r>
        <w:t>e position of retaining the current</w:t>
      </w:r>
      <w:r w:rsidR="00884562">
        <w:t xml:space="preserve"> </w:t>
      </w:r>
      <w:r>
        <w:t>borders of Ludford Parish Council.</w:t>
      </w:r>
    </w:p>
    <w:p w14:paraId="44F3A3A6" w14:textId="294FE770" w:rsidR="004C7A6E" w:rsidRDefault="00884562">
      <w:r>
        <w:t xml:space="preserve">A minority of Councillors voted </w:t>
      </w:r>
      <w:r w:rsidR="004C7A6E">
        <w:t>against this proposition</w:t>
      </w:r>
      <w:r w:rsidR="00376B55">
        <w:t xml:space="preserve"> and for the realigned boundary to form a new (rural) Ludford Parish Council area</w:t>
      </w:r>
      <w:r w:rsidR="004C7A6E">
        <w:t>.</w:t>
      </w:r>
    </w:p>
    <w:p w14:paraId="457A9F4C" w14:textId="238D8433" w:rsidR="00884562" w:rsidRDefault="004C7A6E">
      <w:pPr>
        <w:rPr>
          <w:b/>
          <w:bCs/>
        </w:rPr>
      </w:pPr>
      <w:r w:rsidRPr="004C7A6E">
        <w:rPr>
          <w:b/>
          <w:bCs/>
        </w:rPr>
        <w:t>Evidence base.</w:t>
      </w:r>
      <w:r w:rsidR="00884562" w:rsidRPr="004C7A6E">
        <w:rPr>
          <w:b/>
          <w:bCs/>
        </w:rPr>
        <w:t xml:space="preserve"> </w:t>
      </w:r>
    </w:p>
    <w:p w14:paraId="5131FCE7" w14:textId="77777777" w:rsidR="00C70C3E" w:rsidRDefault="00C70C3E" w:rsidP="00C70C3E">
      <w:pPr>
        <w:rPr>
          <w:b/>
          <w:bCs/>
        </w:rPr>
      </w:pPr>
      <w:r w:rsidRPr="0022678C">
        <w:rPr>
          <w:b/>
          <w:bCs/>
        </w:rPr>
        <w:t>Ludford Parish Council.  Identity and History.</w:t>
      </w:r>
    </w:p>
    <w:p w14:paraId="05C00F26" w14:textId="77777777" w:rsidR="00C70C3E" w:rsidRDefault="00C70C3E" w:rsidP="00C70C3E">
      <w:pPr>
        <w:pStyle w:val="ListParagraph"/>
        <w:numPr>
          <w:ilvl w:val="0"/>
          <w:numId w:val="1"/>
        </w:numPr>
      </w:pPr>
      <w:r w:rsidRPr="00D76BF5">
        <w:t xml:space="preserve">Ludford, </w:t>
      </w:r>
      <w:proofErr w:type="gramStart"/>
      <w:r w:rsidRPr="00D76BF5">
        <w:t>Steventon</w:t>
      </w:r>
      <w:proofErr w:type="gramEnd"/>
      <w:r w:rsidRPr="00D76BF5">
        <w:t xml:space="preserve"> and the Sheet </w:t>
      </w:r>
      <w:r>
        <w:t>were all included in the Domesday Book 1086.</w:t>
      </w:r>
    </w:p>
    <w:p w14:paraId="3411E77E" w14:textId="77777777" w:rsidR="00C70C3E" w:rsidRDefault="00C70C3E" w:rsidP="00C70C3E">
      <w:pPr>
        <w:pStyle w:val="ListParagraph"/>
        <w:numPr>
          <w:ilvl w:val="0"/>
          <w:numId w:val="1"/>
        </w:numPr>
      </w:pPr>
      <w:r>
        <w:t xml:space="preserve">The manorial properties of Steventon and Sheet were connected </w:t>
      </w:r>
      <w:proofErr w:type="gramStart"/>
      <w:r>
        <w:t>to, or</w:t>
      </w:r>
      <w:proofErr w:type="gramEnd"/>
      <w:r>
        <w:t xml:space="preserve"> were part of Ludford Manor Estate.</w:t>
      </w:r>
    </w:p>
    <w:p w14:paraId="2DEA9994" w14:textId="056ADB22" w:rsidR="00C70C3E" w:rsidRDefault="00C70C3E" w:rsidP="00C70C3E">
      <w:pPr>
        <w:pStyle w:val="ListParagraph"/>
        <w:numPr>
          <w:ilvl w:val="0"/>
          <w:numId w:val="1"/>
        </w:numPr>
      </w:pPr>
      <w:r>
        <w:t>Ludford village was formed by the Ludford Manor Estate it includes:</w:t>
      </w:r>
    </w:p>
    <w:p w14:paraId="1C127D36" w14:textId="336E2F56" w:rsidR="00C70C3E" w:rsidRDefault="00C70C3E" w:rsidP="00C70C3E">
      <w:pPr>
        <w:ind w:left="360"/>
      </w:pPr>
      <w:r>
        <w:t xml:space="preserve"> St Giles Church with its closed cemetery, an additional burial ground and an independent green burial ground, The Charlton Arms Hotel, The Sir Job Charlton </w:t>
      </w:r>
      <w:r w:rsidR="00815853">
        <w:t xml:space="preserve">Alms </w:t>
      </w:r>
      <w:r w:rsidR="00A112FA">
        <w:t>H</w:t>
      </w:r>
      <w:r w:rsidR="00815853">
        <w:t>ouses</w:t>
      </w:r>
      <w:r>
        <w:t>, Ludford Mill, The Old Bell House,</w:t>
      </w:r>
      <w:r w:rsidR="00663794">
        <w:t xml:space="preserve"> The Lodge and attached Listed gates, as well as</w:t>
      </w:r>
      <w:r>
        <w:t xml:space="preserve"> all associated cottages along Park Road and Cliff Villas</w:t>
      </w:r>
      <w:r w:rsidR="00663794">
        <w:t xml:space="preserve"> all these </w:t>
      </w:r>
      <w:r>
        <w:t xml:space="preserve">buildings </w:t>
      </w:r>
      <w:r w:rsidR="00663794">
        <w:t>grouped around Ludford House</w:t>
      </w:r>
      <w:r>
        <w:t xml:space="preserve"> provide a traceable history for the place of Ludford House as the centre of employment and charitable endeavours.</w:t>
      </w:r>
    </w:p>
    <w:p w14:paraId="0C5A4E2C" w14:textId="4B0F0F17" w:rsidR="00C70C3E" w:rsidRDefault="00C70C3E" w:rsidP="00C70C3E">
      <w:pPr>
        <w:pStyle w:val="ListParagraph"/>
        <w:numPr>
          <w:ilvl w:val="0"/>
          <w:numId w:val="1"/>
        </w:numPr>
      </w:pPr>
      <w:r>
        <w:t xml:space="preserve">2 Sites of Special Scientific Interest.  The Ludford Bone Bed a unique internationally recognised fossil bed and the River Teme at Steventon.  </w:t>
      </w:r>
      <w:r w:rsidR="00663794">
        <w:t>There are areas of the fossil bed along the Wigmore Road and beneath the road surface.</w:t>
      </w:r>
    </w:p>
    <w:p w14:paraId="7F75A162" w14:textId="77777777" w:rsidR="00C70C3E" w:rsidRDefault="00C70C3E" w:rsidP="00C70C3E">
      <w:pPr>
        <w:pStyle w:val="ListParagraph"/>
        <w:numPr>
          <w:ilvl w:val="0"/>
          <w:numId w:val="1"/>
        </w:numPr>
      </w:pPr>
      <w:r>
        <w:t>Ludford Bridge is a Scheduled Ancient Monument and carries the Medieval entrance into the town through the Broadgate.</w:t>
      </w:r>
    </w:p>
    <w:p w14:paraId="1B9168C3" w14:textId="471808E4" w:rsidR="00C70C3E" w:rsidRDefault="00C70C3E" w:rsidP="00C70C3E">
      <w:pPr>
        <w:pStyle w:val="ListParagraph"/>
        <w:numPr>
          <w:ilvl w:val="0"/>
          <w:numId w:val="1"/>
        </w:numPr>
      </w:pPr>
      <w:r>
        <w:t>October 12</w:t>
      </w:r>
      <w:r w:rsidRPr="00A112FA">
        <w:rPr>
          <w:vertAlign w:val="superscript"/>
        </w:rPr>
        <w:t>th</w:t>
      </w:r>
      <w:proofErr w:type="gramStart"/>
      <w:r w:rsidR="00A112FA">
        <w:t xml:space="preserve"> 1459</w:t>
      </w:r>
      <w:proofErr w:type="gramEnd"/>
      <w:r>
        <w:t>. The Battle of Ludford Bridge took place at the end of Park Road during the Wars of the Roses. The Royal Army defeated the Yorkist forces.</w:t>
      </w:r>
    </w:p>
    <w:p w14:paraId="7A2314EC" w14:textId="0E85A022" w:rsidR="00BD1619" w:rsidRDefault="00BD1619" w:rsidP="00C70C3E">
      <w:pPr>
        <w:pStyle w:val="ListParagraph"/>
        <w:numPr>
          <w:ilvl w:val="0"/>
          <w:numId w:val="1"/>
        </w:numPr>
      </w:pPr>
      <w:r w:rsidRPr="00BD1619">
        <w:t xml:space="preserve"> At the end of Park Road, next to the cemetery and Ludford Park Meadow of Remembrance there is a memorial stone in remembrance of the 53 men from Ludford Parish who served their country during the first World War.  This was a joint project between The Shropshire Wildlife Trust, Ludford Park Meadow of </w:t>
      </w:r>
      <w:proofErr w:type="gramStart"/>
      <w:r w:rsidRPr="00BD1619">
        <w:t>Remembrance</w:t>
      </w:r>
      <w:proofErr w:type="gramEnd"/>
      <w:r w:rsidRPr="00BD1619">
        <w:t xml:space="preserve"> </w:t>
      </w:r>
      <w:r w:rsidR="00A112FA" w:rsidRPr="00BD1619">
        <w:t>and the</w:t>
      </w:r>
      <w:r w:rsidRPr="00BD1619">
        <w:t xml:space="preserve"> local </w:t>
      </w:r>
      <w:r w:rsidR="008E35B0" w:rsidRPr="00BD1619">
        <w:t>community,</w:t>
      </w:r>
      <w:r w:rsidRPr="00BD1619">
        <w:t xml:space="preserve"> with the support of Ludford Parish Council.</w:t>
      </w:r>
    </w:p>
    <w:p w14:paraId="5EBD1DAB" w14:textId="20040B34" w:rsidR="00C70C3E" w:rsidRDefault="00C70C3E" w:rsidP="00157A28">
      <w:pPr>
        <w:pStyle w:val="ListParagraph"/>
        <w:numPr>
          <w:ilvl w:val="0"/>
          <w:numId w:val="1"/>
        </w:numPr>
      </w:pPr>
      <w:r>
        <w:t>There Are 26 listed buildings across Ludford and Steventon including 2 Manor houses Ludford Mill and a circular barn for hanging gam</w:t>
      </w:r>
      <w:r w:rsidR="00663794">
        <w:t>e</w:t>
      </w:r>
      <w:r>
        <w:t xml:space="preserve">.  </w:t>
      </w:r>
    </w:p>
    <w:p w14:paraId="18367DF6" w14:textId="37C5EEFE" w:rsidR="00663794" w:rsidRDefault="00663794" w:rsidP="00157A28">
      <w:pPr>
        <w:pStyle w:val="ListParagraph"/>
        <w:numPr>
          <w:ilvl w:val="0"/>
          <w:numId w:val="1"/>
        </w:numPr>
      </w:pPr>
      <w:r>
        <w:lastRenderedPageBreak/>
        <w:t xml:space="preserve">The remains of Ludford Village </w:t>
      </w:r>
      <w:r w:rsidR="006F7A96">
        <w:t>G</w:t>
      </w:r>
      <w:r>
        <w:t xml:space="preserve">reen are opposite The Old Bell Cottages in Park Road. LPC hold a Licence to plant in the highway to protect and manage the open space. </w:t>
      </w:r>
    </w:p>
    <w:p w14:paraId="182806B6" w14:textId="77777777" w:rsidR="00C70C3E" w:rsidRDefault="00C70C3E" w:rsidP="00C70C3E">
      <w:pPr>
        <w:ind w:left="360"/>
      </w:pPr>
      <w:r>
        <w:t xml:space="preserve">The identity of Ludford, both the village and parish are inextricably linked to the Ludford Manor Estate, bound by the social and political life of the Charlton family. </w:t>
      </w:r>
    </w:p>
    <w:p w14:paraId="52962292" w14:textId="77777777" w:rsidR="00C70C3E" w:rsidRPr="00E95B5E" w:rsidRDefault="00C70C3E" w:rsidP="00C70C3E">
      <w:pPr>
        <w:ind w:left="360"/>
        <w:rPr>
          <w:b/>
          <w:bCs/>
        </w:rPr>
      </w:pPr>
      <w:r w:rsidRPr="00E95B5E">
        <w:rPr>
          <w:b/>
          <w:bCs/>
        </w:rPr>
        <w:t>Rock Green and The Sheet.</w:t>
      </w:r>
    </w:p>
    <w:p w14:paraId="64B92C8E" w14:textId="77777777" w:rsidR="00C70C3E" w:rsidRDefault="00C70C3E" w:rsidP="00C70C3E">
      <w:pPr>
        <w:ind w:left="360"/>
      </w:pPr>
      <w:r>
        <w:t xml:space="preserve">These outlying areas have been recorded over a considerable time as hamlets that supported agriculture and associated employment both locally </w:t>
      </w:r>
      <w:proofErr w:type="gramStart"/>
      <w:r>
        <w:t>and also</w:t>
      </w:r>
      <w:proofErr w:type="gramEnd"/>
      <w:r>
        <w:t xml:space="preserve"> further into Ludlow itself.   </w:t>
      </w:r>
    </w:p>
    <w:p w14:paraId="2EEF248B" w14:textId="3D20D01B" w:rsidR="00C70C3E" w:rsidRDefault="00C70C3E" w:rsidP="00C70C3E">
      <w:pPr>
        <w:ind w:left="360"/>
      </w:pPr>
      <w:r>
        <w:t>Since c.1984 the hamlet of Rock Green has been in Ludford Parish.  This was split from Ludlow following local government changes.  Both Ludlow and Ludford Parish Councils agreed to the change.  In 1992 a local farmer enabled the Shropshire Housing Association to build some 92 houses, with a high proportion of affordable dwellings.</w:t>
      </w:r>
      <w:r w:rsidRPr="009C2335">
        <w:t xml:space="preserve"> </w:t>
      </w:r>
      <w:r>
        <w:t xml:space="preserve">Ludford Parish Council pressed for a footbridge over the A49 when these houses were built to assist with pedestrian routes into </w:t>
      </w:r>
      <w:proofErr w:type="gramStart"/>
      <w:r>
        <w:t>Ludlow</w:t>
      </w:r>
      <w:proofErr w:type="gramEnd"/>
      <w:r>
        <w:t xml:space="preserve"> but this was not thought</w:t>
      </w:r>
      <w:r w:rsidR="00663794">
        <w:t xml:space="preserve"> f</w:t>
      </w:r>
      <w:r>
        <w:t>easible, so the residents remained without this benefit.</w:t>
      </w:r>
    </w:p>
    <w:p w14:paraId="2759C3FC" w14:textId="77777777" w:rsidR="00C70C3E" w:rsidRDefault="00C70C3E" w:rsidP="00C70C3E">
      <w:pPr>
        <w:ind w:left="360"/>
      </w:pPr>
      <w:r>
        <w:t>The Nelson public house was recorded in the mid 1700’</w:t>
      </w:r>
      <w:proofErr w:type="gramStart"/>
      <w:r>
        <w:t>s</w:t>
      </w:r>
      <w:proofErr w:type="gramEnd"/>
      <w:r>
        <w:t xml:space="preserve"> </w:t>
      </w:r>
    </w:p>
    <w:p w14:paraId="25FEB9FE" w14:textId="7D6A96B0" w:rsidR="00C70C3E" w:rsidRDefault="00C70C3E" w:rsidP="00C70C3E">
      <w:pPr>
        <w:ind w:left="360"/>
      </w:pPr>
      <w:r>
        <w:t xml:space="preserve">Housing </w:t>
      </w:r>
      <w:r w:rsidR="00663794">
        <w:t>h</w:t>
      </w:r>
      <w:r>
        <w:t>as developed over a</w:t>
      </w:r>
      <w:r w:rsidR="002C02F1">
        <w:t xml:space="preserve"> considerable </w:t>
      </w:r>
      <w:proofErr w:type="gramStart"/>
      <w:r>
        <w:t>period of time</w:t>
      </w:r>
      <w:proofErr w:type="gramEnd"/>
      <w:r>
        <w:t xml:space="preserve"> along the arterial roads and the A49.</w:t>
      </w:r>
    </w:p>
    <w:p w14:paraId="5B69C690" w14:textId="383377AF" w:rsidR="00C70C3E" w:rsidRDefault="00C70C3E" w:rsidP="00C70C3E">
      <w:pPr>
        <w:pBdr>
          <w:bottom w:val="single" w:sz="6" w:space="1" w:color="auto"/>
        </w:pBdr>
        <w:ind w:left="360"/>
      </w:pPr>
      <w:r>
        <w:t xml:space="preserve">The </w:t>
      </w:r>
      <w:r w:rsidR="00663794">
        <w:t>residents</w:t>
      </w:r>
      <w:r>
        <w:t xml:space="preserve"> </w:t>
      </w:r>
      <w:r w:rsidR="00663794">
        <w:t xml:space="preserve">at Rock Green </w:t>
      </w:r>
      <w:r>
        <w:t>ha</w:t>
      </w:r>
      <w:r w:rsidR="00663794">
        <w:t>ve</w:t>
      </w:r>
      <w:r>
        <w:t xml:space="preserve"> benefitted from t</w:t>
      </w:r>
      <w:r w:rsidR="00663794">
        <w:t>h</w:t>
      </w:r>
      <w:r>
        <w:t xml:space="preserve">e new sense of community with the </w:t>
      </w:r>
      <w:r w:rsidR="002C02F1">
        <w:t>recent</w:t>
      </w:r>
      <w:r>
        <w:t xml:space="preserve"> housing development and the opening of J S Sainsbury’s store.</w:t>
      </w:r>
    </w:p>
    <w:p w14:paraId="2129E4E5" w14:textId="77777777" w:rsidR="00E95B5E" w:rsidRDefault="00E95B5E" w:rsidP="00C70C3E">
      <w:pPr>
        <w:pBdr>
          <w:bottom w:val="single" w:sz="6" w:space="1" w:color="auto"/>
        </w:pBdr>
        <w:ind w:left="360"/>
      </w:pPr>
    </w:p>
    <w:p w14:paraId="2D3AE961" w14:textId="77777777" w:rsidR="006810C5" w:rsidRDefault="00663794" w:rsidP="006810C5">
      <w:r>
        <w:rPr>
          <w:b/>
          <w:bCs/>
        </w:rPr>
        <w:t>C</w:t>
      </w:r>
      <w:r w:rsidR="00AD557A" w:rsidRPr="00047E68">
        <w:rPr>
          <w:b/>
          <w:bCs/>
        </w:rPr>
        <w:t>ontac</w:t>
      </w:r>
      <w:r w:rsidR="0030442F">
        <w:rPr>
          <w:b/>
          <w:bCs/>
        </w:rPr>
        <w:t>t</w:t>
      </w:r>
      <w:r w:rsidR="00AD557A" w:rsidRPr="00047E68">
        <w:rPr>
          <w:b/>
          <w:bCs/>
        </w:rPr>
        <w:t>s and communication with neighbouring parishes.</w:t>
      </w:r>
      <w:r w:rsidR="006810C5" w:rsidRPr="006810C5">
        <w:t xml:space="preserve"> </w:t>
      </w:r>
    </w:p>
    <w:p w14:paraId="0FF4723F" w14:textId="4817F319" w:rsidR="00AD557A" w:rsidRDefault="006810C5">
      <w:pPr>
        <w:rPr>
          <w:b/>
          <w:bCs/>
        </w:rPr>
      </w:pPr>
      <w:r>
        <w:t>In March 2021, Ludford Parish Council sent emails to all neighbouring councils: Bitterley, Bromfield, Richards Castle and Ludlow requesting any comments in line with SC’s instructions.  No responses received.</w:t>
      </w:r>
    </w:p>
    <w:p w14:paraId="20E343B5" w14:textId="053D49FE" w:rsidR="00EB087F" w:rsidRDefault="00EB087F">
      <w:r>
        <w:t xml:space="preserve">Following LPC’s submission to </w:t>
      </w:r>
      <w:r w:rsidR="00047E68" w:rsidRPr="00047E68">
        <w:t>Shropshire Council Dra</w:t>
      </w:r>
      <w:r w:rsidR="0030442F">
        <w:t>f</w:t>
      </w:r>
      <w:r w:rsidR="00047E68" w:rsidRPr="00047E68">
        <w:t>t Local Plan</w:t>
      </w:r>
      <w:r w:rsidR="00047E68">
        <w:t>, up to 2036</w:t>
      </w:r>
      <w:r>
        <w:t xml:space="preserve"> LPC were gratified that SC had recognised the need to allow the new developments at The Sheet and Rock Green</w:t>
      </w:r>
      <w:r w:rsidR="00047E68">
        <w:t xml:space="preserve"> </w:t>
      </w:r>
      <w:proofErr w:type="gramStart"/>
      <w:r>
        <w:t>a period of time</w:t>
      </w:r>
      <w:proofErr w:type="gramEnd"/>
      <w:r>
        <w:t xml:space="preserve"> to settle</w:t>
      </w:r>
      <w:r w:rsidR="002C02F1">
        <w:t>,</w:t>
      </w:r>
      <w:r>
        <w:t xml:space="preserve"> without further disruption. I</w:t>
      </w:r>
      <w:r w:rsidR="00047E68">
        <w:t>t states</w:t>
      </w:r>
      <w:r w:rsidR="0030442F">
        <w:t>:</w:t>
      </w:r>
    </w:p>
    <w:p w14:paraId="51A9D9C6" w14:textId="3DCCFFB2" w:rsidR="00047E68" w:rsidRDefault="00047E68">
      <w:r>
        <w:t>Page 217 clause 5.134</w:t>
      </w:r>
      <w:proofErr w:type="gramStart"/>
      <w:r>
        <w:t>:</w:t>
      </w:r>
      <w:r w:rsidR="000B4016">
        <w:t xml:space="preserve">  “</w:t>
      </w:r>
      <w:proofErr w:type="gramEnd"/>
      <w:r w:rsidR="000B4016">
        <w:t xml:space="preserve"> Any</w:t>
      </w:r>
      <w:r>
        <w:t xml:space="preserve"> further expansion into Ludford Parish is deferred to focus on the delivery of </w:t>
      </w:r>
      <w:r w:rsidRPr="00047E68">
        <w:t xml:space="preserve"> </w:t>
      </w:r>
      <w:r w:rsidR="0030442F">
        <w:t>housing within the town.”</w:t>
      </w:r>
    </w:p>
    <w:p w14:paraId="01F94B38" w14:textId="6A4B29FE" w:rsidR="006810C5" w:rsidRDefault="006810C5">
      <w:r>
        <w:t>This statement recognises the separate entity</w:t>
      </w:r>
      <w:r w:rsidR="00EB087F">
        <w:t xml:space="preserve"> of the eastern area of LPC including the Sheet and Rocks Green.  </w:t>
      </w:r>
      <w:r>
        <w:t xml:space="preserve"> </w:t>
      </w:r>
    </w:p>
    <w:p w14:paraId="42830F7A" w14:textId="57C46E2A" w:rsidR="00047E68" w:rsidRDefault="00EB087F">
      <w:r>
        <w:t xml:space="preserve">Despite the support from the Local Plan, SC have yet again changed their policies to the detriment of </w:t>
      </w:r>
      <w:proofErr w:type="gramStart"/>
      <w:r>
        <w:t>local residents</w:t>
      </w:r>
      <w:proofErr w:type="gramEnd"/>
      <w:r>
        <w:t xml:space="preserve">. </w:t>
      </w:r>
    </w:p>
    <w:p w14:paraId="177E69E2" w14:textId="77777777" w:rsidR="0030442F" w:rsidRDefault="00AD557A">
      <w:r w:rsidRPr="0030442F">
        <w:rPr>
          <w:b/>
          <w:bCs/>
        </w:rPr>
        <w:t>Attendance at LTC meetings.</w:t>
      </w:r>
    </w:p>
    <w:p w14:paraId="285A86CB" w14:textId="5ED9E178" w:rsidR="00AD557A" w:rsidRDefault="006810C5">
      <w:proofErr w:type="gramStart"/>
      <w:r>
        <w:t>As a consequence of</w:t>
      </w:r>
      <w:proofErr w:type="gramEnd"/>
      <w:r>
        <w:t xml:space="preserve"> the Governance Review, in </w:t>
      </w:r>
      <w:r w:rsidR="00AD557A">
        <w:t>March 2</w:t>
      </w:r>
      <w:r w:rsidR="008E4B29">
        <w:t>021</w:t>
      </w:r>
      <w:r w:rsidR="00AD557A">
        <w:t xml:space="preserve"> LPC request</w:t>
      </w:r>
      <w:r w:rsidR="00EB087F">
        <w:t>ed</w:t>
      </w:r>
      <w:r w:rsidR="00AD557A">
        <w:t xml:space="preserve"> a meeting with LTC. </w:t>
      </w:r>
    </w:p>
    <w:p w14:paraId="3289A7F4" w14:textId="3744C2DC" w:rsidR="00AD557A" w:rsidRDefault="006810C5">
      <w:r>
        <w:t>This m</w:t>
      </w:r>
      <w:r w:rsidR="00AD557A">
        <w:t xml:space="preserve">eeting held 12:10:21 </w:t>
      </w:r>
      <w:r w:rsidR="0008659E">
        <w:t xml:space="preserve">The </w:t>
      </w:r>
      <w:r w:rsidR="00AD557A">
        <w:t>Clerk</w:t>
      </w:r>
      <w:r w:rsidR="0008659E">
        <w:t>,</w:t>
      </w:r>
      <w:r w:rsidR="00AD557A">
        <w:t xml:space="preserve"> </w:t>
      </w:r>
      <w:r w:rsidR="0008659E">
        <w:t xml:space="preserve">the Mayor </w:t>
      </w:r>
      <w:r w:rsidR="00AD557A">
        <w:t xml:space="preserve">and </w:t>
      </w:r>
      <w:r w:rsidR="0008659E">
        <w:t xml:space="preserve">Councillor </w:t>
      </w:r>
      <w:r w:rsidR="00AD557A">
        <w:t>Ginger</w:t>
      </w:r>
      <w:r>
        <w:t xml:space="preserve"> were in attendance</w:t>
      </w:r>
      <w:r w:rsidR="00AD557A">
        <w:t>. They cast doubt on any changes taking place</w:t>
      </w:r>
      <w:r>
        <w:t xml:space="preserve"> to either LPC or LTC</w:t>
      </w:r>
      <w:r w:rsidR="00AD557A">
        <w:t>. “One person</w:t>
      </w:r>
      <w:r w:rsidR="0008659E">
        <w:t>’</w:t>
      </w:r>
      <w:r w:rsidR="00AD557A">
        <w:t>s views do not represent LTC.</w:t>
      </w:r>
      <w:r w:rsidR="002C02F1">
        <w:t xml:space="preserve"> </w:t>
      </w:r>
      <w:r>
        <w:t>All c</w:t>
      </w:r>
      <w:r w:rsidR="00047E68">
        <w:t xml:space="preserve">urrent boundaries </w:t>
      </w:r>
      <w:r w:rsidR="00DD78AB">
        <w:t>accepted”.</w:t>
      </w:r>
    </w:p>
    <w:p w14:paraId="75879579" w14:textId="176BECB0" w:rsidR="006810C5" w:rsidRDefault="006810C5" w:rsidP="006810C5">
      <w:pPr>
        <w:pBdr>
          <w:bottom w:val="single" w:sz="6" w:space="2" w:color="auto"/>
        </w:pBdr>
      </w:pPr>
      <w:r>
        <w:t xml:space="preserve">LPC </w:t>
      </w:r>
      <w:r w:rsidR="00047E68">
        <w:t xml:space="preserve">Chair attended and addressed the next 3 LTC Full Council meetings to request a minuted response to the joint meeting.  None provided. </w:t>
      </w:r>
    </w:p>
    <w:p w14:paraId="493681D5" w14:textId="79EF3AFF" w:rsidR="006810C5" w:rsidRDefault="0030442F" w:rsidP="006810C5">
      <w:pPr>
        <w:pBdr>
          <w:bottom w:val="single" w:sz="6" w:space="2" w:color="auto"/>
        </w:pBdr>
        <w:rPr>
          <w:b/>
          <w:bCs/>
        </w:rPr>
      </w:pPr>
      <w:r w:rsidRPr="00CE5EC7">
        <w:rPr>
          <w:b/>
          <w:bCs/>
        </w:rPr>
        <w:lastRenderedPageBreak/>
        <w:t>Communications wi</w:t>
      </w:r>
      <w:r w:rsidR="006810C5">
        <w:rPr>
          <w:b/>
          <w:bCs/>
        </w:rPr>
        <w:t>t</w:t>
      </w:r>
      <w:r w:rsidRPr="00CE5EC7">
        <w:rPr>
          <w:b/>
          <w:bCs/>
        </w:rPr>
        <w:t>h Ludlow Town Council January 202</w:t>
      </w:r>
      <w:r w:rsidR="003332A8">
        <w:rPr>
          <w:b/>
          <w:bCs/>
        </w:rPr>
        <w:t>4</w:t>
      </w:r>
      <w:r w:rsidRPr="00CE5EC7">
        <w:rPr>
          <w:b/>
          <w:bCs/>
        </w:rPr>
        <w:t>.</w:t>
      </w:r>
    </w:p>
    <w:p w14:paraId="53045A7D" w14:textId="363BBFD2" w:rsidR="00CE5EC7" w:rsidRDefault="006810C5" w:rsidP="006810C5">
      <w:pPr>
        <w:pBdr>
          <w:bottom w:val="single" w:sz="6" w:space="2" w:color="auto"/>
        </w:pBdr>
        <w:rPr>
          <w:b/>
          <w:bCs/>
        </w:rPr>
      </w:pPr>
      <w:r>
        <w:rPr>
          <w:b/>
          <w:bCs/>
        </w:rPr>
        <w:t>On J</w:t>
      </w:r>
      <w:r w:rsidR="0030442F">
        <w:t>anuary 17th</w:t>
      </w:r>
      <w:proofErr w:type="gramStart"/>
      <w:r w:rsidR="0030442F">
        <w:t xml:space="preserve"> 202</w:t>
      </w:r>
      <w:r w:rsidR="003332A8">
        <w:t>4</w:t>
      </w:r>
      <w:proofErr w:type="gramEnd"/>
      <w:r w:rsidR="0030442F">
        <w:t xml:space="preserve">. </w:t>
      </w:r>
      <w:r w:rsidR="00CE5EC7">
        <w:t xml:space="preserve">It should be noted that </w:t>
      </w:r>
      <w:r w:rsidR="0030442F">
        <w:t xml:space="preserve">Ludlow Town Council </w:t>
      </w:r>
      <w:r w:rsidR="00CE5EC7">
        <w:t xml:space="preserve">approached Ludford Parish Council regarding a boundary change.  This assertion was included in a report prepared by Ludlow Town Council’s </w:t>
      </w:r>
      <w:r w:rsidR="003B3386">
        <w:t>C</w:t>
      </w:r>
      <w:r w:rsidR="00CE5EC7">
        <w:t>lerk and included in its agenda for discussion On January 22</w:t>
      </w:r>
      <w:r w:rsidR="00CE5EC7" w:rsidRPr="00CE5EC7">
        <w:rPr>
          <w:vertAlign w:val="superscript"/>
        </w:rPr>
        <w:t>nd</w:t>
      </w:r>
      <w:r w:rsidR="00CE5EC7">
        <w:t>.</w:t>
      </w:r>
      <w:r w:rsidR="0008659E">
        <w:t xml:space="preserve">  </w:t>
      </w:r>
      <w:r w:rsidR="00CE5EC7" w:rsidRPr="00CE5EC7">
        <w:rPr>
          <w:b/>
          <w:bCs/>
        </w:rPr>
        <w:t>Ludford did not make any such approach or representation to Ludlow Town Counc</w:t>
      </w:r>
      <w:r w:rsidR="00CE5EC7">
        <w:rPr>
          <w:b/>
          <w:bCs/>
        </w:rPr>
        <w:t xml:space="preserve">il and have requested that this false assertion </w:t>
      </w:r>
      <w:r w:rsidR="003B3386">
        <w:rPr>
          <w:b/>
          <w:bCs/>
        </w:rPr>
        <w:t xml:space="preserve">IS </w:t>
      </w:r>
      <w:r w:rsidR="00CE5EC7">
        <w:rPr>
          <w:b/>
          <w:bCs/>
        </w:rPr>
        <w:t>noted</w:t>
      </w:r>
      <w:r w:rsidR="003B3386">
        <w:rPr>
          <w:b/>
          <w:bCs/>
        </w:rPr>
        <w:t xml:space="preserve"> and altered.</w:t>
      </w:r>
      <w:r w:rsidR="00CE5EC7">
        <w:rPr>
          <w:b/>
          <w:bCs/>
        </w:rPr>
        <w:t xml:space="preserve"> No response has so far been forthcoming.</w:t>
      </w:r>
    </w:p>
    <w:p w14:paraId="707C543A" w14:textId="77777777" w:rsidR="00A304A6" w:rsidRDefault="00A304A6" w:rsidP="006810C5">
      <w:pPr>
        <w:pBdr>
          <w:bottom w:val="single" w:sz="6" w:space="2" w:color="auto"/>
        </w:pBdr>
        <w:rPr>
          <w:b/>
          <w:bCs/>
        </w:rPr>
      </w:pPr>
    </w:p>
    <w:p w14:paraId="5A80F592" w14:textId="77777777" w:rsidR="00027272" w:rsidRDefault="00027272">
      <w:pPr>
        <w:rPr>
          <w:b/>
          <w:bCs/>
        </w:rPr>
      </w:pPr>
      <w:r>
        <w:rPr>
          <w:b/>
          <w:bCs/>
        </w:rPr>
        <w:t>The Democratic process.</w:t>
      </w:r>
    </w:p>
    <w:p w14:paraId="22BE6D1E" w14:textId="28FEBE76" w:rsidR="00EB087F" w:rsidRDefault="00EB087F">
      <w:r w:rsidRPr="00EB087F">
        <w:t xml:space="preserve">Councillors expressed </w:t>
      </w:r>
      <w:r>
        <w:t xml:space="preserve">serious concerns regarding the absence of </w:t>
      </w:r>
      <w:r w:rsidR="003B743F">
        <w:t>meaningful and accessible contact with residents. The Governance Review began in 2021 LPC submitted the required statement.  There was a request for a second submission in May 2023. Following this SC met and distributed documents to Clerks on December 15</w:t>
      </w:r>
      <w:r w:rsidR="003B743F" w:rsidRPr="003B743F">
        <w:rPr>
          <w:vertAlign w:val="superscript"/>
        </w:rPr>
        <w:t>th</w:t>
      </w:r>
      <w:proofErr w:type="gramStart"/>
      <w:r w:rsidR="003B743F">
        <w:t xml:space="preserve"> 2023</w:t>
      </w:r>
      <w:proofErr w:type="gramEnd"/>
      <w:r w:rsidR="003B743F">
        <w:t xml:space="preserve">.  By the time decisions relating to including Rock Green and The Sheet as wards of LTC had been finalised without prior discussion or consultation.  </w:t>
      </w:r>
    </w:p>
    <w:p w14:paraId="3CC2DBB0" w14:textId="0588DDE4" w:rsidR="003B743F" w:rsidRPr="00EB087F" w:rsidRDefault="003B743F">
      <w:r>
        <w:t xml:space="preserve">Why was there no effective communication directly to the communities or parishes during this </w:t>
      </w:r>
      <w:proofErr w:type="gramStart"/>
      <w:r>
        <w:t>7 month</w:t>
      </w:r>
      <w:proofErr w:type="gramEnd"/>
      <w:r>
        <w:t xml:space="preserve"> period? This would have been an ideal time for further information</w:t>
      </w:r>
      <w:r w:rsidR="002C02F1">
        <w:t xml:space="preserve">, from residents, </w:t>
      </w:r>
      <w:r>
        <w:t>to have been collected.</w:t>
      </w:r>
    </w:p>
    <w:p w14:paraId="472408AB" w14:textId="315CED1B" w:rsidR="00027272" w:rsidRDefault="00027272">
      <w:pPr>
        <w:rPr>
          <w:b/>
          <w:bCs/>
        </w:rPr>
      </w:pPr>
      <w:r>
        <w:rPr>
          <w:b/>
          <w:bCs/>
        </w:rPr>
        <w:t xml:space="preserve">Ludford Parish Council require clarification as to </w:t>
      </w:r>
      <w:r w:rsidR="002C02F1">
        <w:rPr>
          <w:b/>
          <w:bCs/>
        </w:rPr>
        <w:t>whether,</w:t>
      </w:r>
      <w:r>
        <w:rPr>
          <w:b/>
          <w:bCs/>
        </w:rPr>
        <w:t xml:space="preserve"> or not</w:t>
      </w:r>
      <w:r w:rsidR="002C02F1">
        <w:rPr>
          <w:b/>
          <w:bCs/>
        </w:rPr>
        <w:t>,</w:t>
      </w:r>
      <w:r>
        <w:rPr>
          <w:b/>
          <w:bCs/>
        </w:rPr>
        <w:t xml:space="preserve"> the views of local people were sought to the suggested amalgamation of Ludford Parish Council and Ludlow Town Council, in accordance with the 2007 Act. </w:t>
      </w:r>
      <w:r w:rsidR="0008659E">
        <w:rPr>
          <w:b/>
          <w:bCs/>
        </w:rPr>
        <w:t xml:space="preserve">This question was raised with Ludlow Town Council.  </w:t>
      </w:r>
      <w:r>
        <w:rPr>
          <w:b/>
          <w:bCs/>
        </w:rPr>
        <w:t xml:space="preserve">A response to this question is </w:t>
      </w:r>
      <w:r w:rsidR="0008659E">
        <w:rPr>
          <w:b/>
          <w:bCs/>
        </w:rPr>
        <w:t>still awaited</w:t>
      </w:r>
      <w:r>
        <w:rPr>
          <w:b/>
          <w:bCs/>
        </w:rPr>
        <w:t xml:space="preserve">. </w:t>
      </w:r>
    </w:p>
    <w:p w14:paraId="6A0C237F" w14:textId="6528BA0E" w:rsidR="00A304A6" w:rsidRDefault="00A304A6">
      <w:pPr>
        <w:rPr>
          <w:b/>
          <w:bCs/>
        </w:rPr>
      </w:pPr>
      <w:r>
        <w:rPr>
          <w:b/>
          <w:bCs/>
        </w:rPr>
        <w:t>-------------------------------------------------------------------------------------------------------------------------------------</w:t>
      </w:r>
    </w:p>
    <w:p w14:paraId="30AF4709" w14:textId="77777777" w:rsidR="0072279B" w:rsidRDefault="003B743F">
      <w:pPr>
        <w:rPr>
          <w:b/>
          <w:bCs/>
        </w:rPr>
      </w:pPr>
      <w:r>
        <w:rPr>
          <w:b/>
          <w:bCs/>
        </w:rPr>
        <w:t>Precept Concerns.</w:t>
      </w:r>
    </w:p>
    <w:p w14:paraId="3F163F9B" w14:textId="77777777" w:rsidR="00EA6B44" w:rsidRDefault="003B743F">
      <w:r w:rsidRPr="0072279B">
        <w:t xml:space="preserve">A considerable </w:t>
      </w:r>
      <w:r w:rsidR="0072279B">
        <w:t>number of LPC residents are either retired or benefitting from affordable housing schemes. The increase in the precep</w:t>
      </w:r>
      <w:r w:rsidR="00EA6B44">
        <w:t>t in Ludlow will be 5.5%</w:t>
      </w:r>
      <w:r w:rsidR="0072279B">
        <w:t xml:space="preserve"> as from 2025/</w:t>
      </w:r>
      <w:proofErr w:type="gramStart"/>
      <w:r w:rsidR="0072279B">
        <w:t>6 .</w:t>
      </w:r>
      <w:proofErr w:type="gramEnd"/>
      <w:r w:rsidR="00EA6B44">
        <w:t xml:space="preserve">  There will no increase in Ludford.</w:t>
      </w:r>
      <w:r w:rsidR="0072279B">
        <w:t xml:space="preserve"> </w:t>
      </w:r>
      <w:r w:rsidR="002C02F1">
        <w:t>There will be no difference in the services</w:t>
      </w:r>
      <w:r w:rsidR="00EA6B44">
        <w:t xml:space="preserve"> that they receive at present.  Alongside this SC are proposing an increase around 4.9 – 5.00% in their Council Tax, </w:t>
      </w:r>
      <w:r w:rsidR="0072279B">
        <w:t xml:space="preserve">this will place </w:t>
      </w:r>
      <w:r w:rsidR="00EA6B44">
        <w:t>an unexpected burden on these households.</w:t>
      </w:r>
      <w:r w:rsidR="0072279B">
        <w:t xml:space="preserve">  </w:t>
      </w:r>
    </w:p>
    <w:p w14:paraId="1F77EEA7" w14:textId="7AD9E8FA" w:rsidR="00EA6B44" w:rsidRDefault="0072279B">
      <w:r>
        <w:t xml:space="preserve">Why? </w:t>
      </w:r>
      <w:r w:rsidR="00EA6B44">
        <w:t>t</w:t>
      </w:r>
      <w:r>
        <w:t>hese pro</w:t>
      </w:r>
      <w:r w:rsidR="00EA6B44">
        <w:t>po</w:t>
      </w:r>
      <w:r>
        <w:t>sed alterations to boundaries</w:t>
      </w:r>
      <w:r w:rsidR="00A304A6">
        <w:t xml:space="preserve"> </w:t>
      </w:r>
      <w:r w:rsidR="00EA6B44">
        <w:t xml:space="preserve">appear to relate to voter numbers </w:t>
      </w:r>
      <w:proofErr w:type="gramStart"/>
      <w:r w:rsidR="00EA6B44">
        <w:t xml:space="preserve">but </w:t>
      </w:r>
      <w:r w:rsidR="00A304A6">
        <w:t xml:space="preserve">in </w:t>
      </w:r>
      <w:r w:rsidR="00815853">
        <w:t>reality,</w:t>
      </w:r>
      <w:r w:rsidR="00A304A6">
        <w:t xml:space="preserve"> </w:t>
      </w:r>
      <w:r w:rsidR="00EA6B44">
        <w:t>the</w:t>
      </w:r>
      <w:proofErr w:type="gramEnd"/>
      <w:r w:rsidR="00EA6B44">
        <w:t xml:space="preserve"> only difference that residents will see is an</w:t>
      </w:r>
      <w:r w:rsidR="00A304A6">
        <w:t xml:space="preserve"> add</w:t>
      </w:r>
      <w:r w:rsidR="00EA6B44">
        <w:t xml:space="preserve">itional </w:t>
      </w:r>
      <w:r w:rsidR="00A304A6">
        <w:t>financial burde</w:t>
      </w:r>
      <w:r w:rsidR="00EA6B44">
        <w:t>n.</w:t>
      </w:r>
    </w:p>
    <w:p w14:paraId="0AF75675" w14:textId="44F6AEB2" w:rsidR="0030442F" w:rsidRPr="00CE5EC7" w:rsidRDefault="00CE5EC7">
      <w:pPr>
        <w:rPr>
          <w:b/>
          <w:bCs/>
        </w:rPr>
      </w:pPr>
      <w:r w:rsidRPr="00CE5EC7">
        <w:rPr>
          <w:b/>
          <w:bCs/>
        </w:rPr>
        <w:t>Summary</w:t>
      </w:r>
      <w:r w:rsidR="00E95B5E">
        <w:rPr>
          <w:b/>
          <w:bCs/>
        </w:rPr>
        <w:t>.</w:t>
      </w:r>
    </w:p>
    <w:p w14:paraId="4CCF9415" w14:textId="53AEEE44" w:rsidR="003B3386" w:rsidRDefault="00CE5EC7">
      <w:r>
        <w:t>Since the initial consultation on SAMdev Ludford Parish Council has</w:t>
      </w:r>
      <w:r w:rsidR="003B3386">
        <w:t xml:space="preserve"> unfailingly responded to all reports, planning applications, the Foldgate Lane Public </w:t>
      </w:r>
      <w:proofErr w:type="gramStart"/>
      <w:r w:rsidR="003B3386">
        <w:t>Enquiry</w:t>
      </w:r>
      <w:proofErr w:type="gramEnd"/>
      <w:r w:rsidR="003B3386">
        <w:t xml:space="preserve"> and all aspects of the externally driven planning agenda.  </w:t>
      </w:r>
    </w:p>
    <w:p w14:paraId="26153E7C" w14:textId="4C207E95" w:rsidR="00833F7C" w:rsidRDefault="003B3386" w:rsidP="00833F7C">
      <w:pPr>
        <w:pBdr>
          <w:bottom w:val="single" w:sz="6" w:space="1" w:color="auto"/>
        </w:pBdr>
      </w:pPr>
      <w:r>
        <w:t xml:space="preserve">In the current terminology the parish has fought hard to </w:t>
      </w:r>
      <w:r w:rsidR="00027272">
        <w:t>“</w:t>
      </w:r>
      <w:r>
        <w:t>honour the integrity of the identity of the historic Ludford Parish</w:t>
      </w:r>
      <w:r w:rsidR="00027272">
        <w:t>”</w:t>
      </w:r>
      <w:r>
        <w:t>.  This has been totally ignored by Shropshire Council</w:t>
      </w:r>
      <w:r w:rsidR="00027272">
        <w:t xml:space="preserve">, with scant regard to the democratic process. </w:t>
      </w:r>
    </w:p>
    <w:p w14:paraId="77D74BFB" w14:textId="77777777" w:rsidR="00E95B5E" w:rsidRDefault="00E95B5E" w:rsidP="00833F7C">
      <w:pPr>
        <w:pBdr>
          <w:bottom w:val="single" w:sz="6" w:space="1" w:color="auto"/>
        </w:pBdr>
      </w:pPr>
    </w:p>
    <w:sectPr w:rsidR="00E95B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6BA6"/>
    <w:multiLevelType w:val="hybridMultilevel"/>
    <w:tmpl w:val="5B961C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642BC7"/>
    <w:multiLevelType w:val="hybridMultilevel"/>
    <w:tmpl w:val="9500C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A21E6D"/>
    <w:multiLevelType w:val="hybridMultilevel"/>
    <w:tmpl w:val="5B961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4938582">
    <w:abstractNumId w:val="2"/>
  </w:num>
  <w:num w:numId="2" w16cid:durableId="1381437001">
    <w:abstractNumId w:val="1"/>
  </w:num>
  <w:num w:numId="3" w16cid:durableId="161361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A"/>
    <w:rsid w:val="00000330"/>
    <w:rsid w:val="00027272"/>
    <w:rsid w:val="00047E68"/>
    <w:rsid w:val="0008659E"/>
    <w:rsid w:val="000B4016"/>
    <w:rsid w:val="00157A28"/>
    <w:rsid w:val="0022678C"/>
    <w:rsid w:val="002C02F1"/>
    <w:rsid w:val="0030442F"/>
    <w:rsid w:val="0031270D"/>
    <w:rsid w:val="003332A8"/>
    <w:rsid w:val="00376B55"/>
    <w:rsid w:val="003B3386"/>
    <w:rsid w:val="003B743F"/>
    <w:rsid w:val="00477215"/>
    <w:rsid w:val="004C7A6E"/>
    <w:rsid w:val="00663794"/>
    <w:rsid w:val="006810C5"/>
    <w:rsid w:val="006F7A96"/>
    <w:rsid w:val="0072279B"/>
    <w:rsid w:val="00815853"/>
    <w:rsid w:val="00833F7C"/>
    <w:rsid w:val="00884562"/>
    <w:rsid w:val="008B48F4"/>
    <w:rsid w:val="008E35B0"/>
    <w:rsid w:val="008E4B29"/>
    <w:rsid w:val="009934D1"/>
    <w:rsid w:val="009C2335"/>
    <w:rsid w:val="00A112FA"/>
    <w:rsid w:val="00A304A6"/>
    <w:rsid w:val="00AD557A"/>
    <w:rsid w:val="00B646A0"/>
    <w:rsid w:val="00BD1619"/>
    <w:rsid w:val="00C70C3E"/>
    <w:rsid w:val="00CE5EC7"/>
    <w:rsid w:val="00D047D4"/>
    <w:rsid w:val="00D34017"/>
    <w:rsid w:val="00D76BF5"/>
    <w:rsid w:val="00DD78AB"/>
    <w:rsid w:val="00E95B5E"/>
    <w:rsid w:val="00EA6B44"/>
    <w:rsid w:val="00EB087F"/>
    <w:rsid w:val="00F077D1"/>
    <w:rsid w:val="00F81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7E3D"/>
  <w15:chartTrackingRefBased/>
  <w15:docId w15:val="{12745671-3E35-496B-9F60-C89894555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B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Ludford PC</dc:creator>
  <cp:keywords/>
  <dc:description/>
  <cp:lastModifiedBy>Ludford Parish Clerk</cp:lastModifiedBy>
  <cp:revision>2</cp:revision>
  <cp:lastPrinted>2024-01-24T17:16:00Z</cp:lastPrinted>
  <dcterms:created xsi:type="dcterms:W3CDTF">2024-01-25T20:09:00Z</dcterms:created>
  <dcterms:modified xsi:type="dcterms:W3CDTF">2024-01-25T20:09:00Z</dcterms:modified>
</cp:coreProperties>
</file>