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54A2E" w14:textId="77777777" w:rsidR="0060646D" w:rsidRPr="005E1995" w:rsidRDefault="0060646D" w:rsidP="0060646D">
      <w:pPr>
        <w:pStyle w:val="Heading1"/>
        <w:numPr>
          <w:ilvl w:val="0"/>
          <w:numId w:val="0"/>
        </w:numPr>
        <w:ind w:left="720" w:hanging="720"/>
        <w:rPr>
          <w:rFonts w:asciiTheme="minorHAnsi" w:hAnsiTheme="minorHAnsi"/>
          <w:sz w:val="28"/>
          <w:szCs w:val="28"/>
        </w:rPr>
      </w:pPr>
      <w:r w:rsidRPr="005E1995">
        <w:rPr>
          <w:rFonts w:asciiTheme="minorHAnsi" w:hAnsiTheme="minorHAnsi"/>
          <w:sz w:val="28"/>
          <w:szCs w:val="28"/>
        </w:rPr>
        <w:t xml:space="preserve">Subject Access Policy </w:t>
      </w:r>
    </w:p>
    <w:p w14:paraId="48DB7252" w14:textId="3FF909A4" w:rsidR="0060646D" w:rsidRDefault="0060646D" w:rsidP="0060646D">
      <w:pPr>
        <w:pStyle w:val="AnnexureHeading1"/>
        <w:numPr>
          <w:ilvl w:val="0"/>
          <w:numId w:val="0"/>
        </w:numPr>
        <w:rPr>
          <w:rFonts w:asciiTheme="minorHAnsi" w:hAnsiTheme="minorHAnsi"/>
          <w:sz w:val="22"/>
          <w:szCs w:val="22"/>
        </w:rPr>
      </w:pPr>
      <w:r>
        <w:rPr>
          <w:rFonts w:asciiTheme="minorHAnsi" w:hAnsiTheme="minorHAnsi"/>
          <w:sz w:val="22"/>
          <w:szCs w:val="22"/>
        </w:rPr>
        <w:t xml:space="preserve">Adopted by the Council on                                             Review </w:t>
      </w:r>
      <w:proofErr w:type="gramStart"/>
      <w:r>
        <w:rPr>
          <w:rFonts w:asciiTheme="minorHAnsi" w:hAnsiTheme="minorHAnsi"/>
          <w:sz w:val="22"/>
          <w:szCs w:val="22"/>
        </w:rPr>
        <w:t>Date  May</w:t>
      </w:r>
      <w:proofErr w:type="gramEnd"/>
      <w:r>
        <w:rPr>
          <w:rFonts w:asciiTheme="minorHAnsi" w:hAnsiTheme="minorHAnsi"/>
          <w:sz w:val="22"/>
          <w:szCs w:val="22"/>
        </w:rPr>
        <w:t xml:space="preserve"> 2019…………………</w:t>
      </w:r>
    </w:p>
    <w:p w14:paraId="25BD8E31" w14:textId="0BDEFAF5" w:rsidR="0060646D" w:rsidRPr="004C1195" w:rsidRDefault="0060646D" w:rsidP="0060646D">
      <w:pPr>
        <w:pStyle w:val="AnnexureHeading2"/>
        <w:numPr>
          <w:ilvl w:val="0"/>
          <w:numId w:val="0"/>
        </w:numPr>
        <w:rPr>
          <w:rFonts w:asciiTheme="minorHAnsi" w:hAnsiTheme="minorHAnsi"/>
          <w:sz w:val="22"/>
        </w:rPr>
      </w:pPr>
      <w:r w:rsidRPr="004C1195">
        <w:rPr>
          <w:rFonts w:asciiTheme="minorHAnsi" w:hAnsiTheme="minorHAnsi"/>
          <w:sz w:val="22"/>
        </w:rPr>
        <w:t>This policy was adopted by the P</w:t>
      </w:r>
      <w:r>
        <w:rPr>
          <w:rFonts w:asciiTheme="minorHAnsi" w:hAnsiTheme="minorHAnsi"/>
          <w:sz w:val="22"/>
        </w:rPr>
        <w:t>arish</w:t>
      </w:r>
      <w:r w:rsidRPr="004C1195">
        <w:rPr>
          <w:rFonts w:asciiTheme="minorHAnsi" w:hAnsiTheme="minorHAnsi"/>
          <w:sz w:val="22"/>
        </w:rPr>
        <w:t xml:space="preserve"> Council in order to comply with the </w:t>
      </w:r>
      <w:r>
        <w:rPr>
          <w:rFonts w:asciiTheme="minorHAnsi" w:hAnsiTheme="minorHAnsi"/>
          <w:sz w:val="22"/>
        </w:rPr>
        <w:t>requirements of the General Data</w:t>
      </w:r>
      <w:r w:rsidRPr="004C1195">
        <w:rPr>
          <w:rFonts w:asciiTheme="minorHAnsi" w:hAnsiTheme="minorHAnsi"/>
          <w:sz w:val="22"/>
        </w:rPr>
        <w:t xml:space="preserve"> Protection Regulations (GDPR), in force on 25 May 2018</w:t>
      </w:r>
    </w:p>
    <w:p w14:paraId="7404A612" w14:textId="77777777" w:rsidR="0060646D" w:rsidRDefault="0060646D" w:rsidP="0060646D">
      <w:pPr>
        <w:pStyle w:val="AnnexureHeading2"/>
        <w:numPr>
          <w:ilvl w:val="0"/>
          <w:numId w:val="0"/>
        </w:numPr>
        <w:rPr>
          <w:rFonts w:asciiTheme="minorHAnsi" w:hAnsiTheme="minorHAnsi"/>
          <w:sz w:val="22"/>
        </w:rPr>
      </w:pPr>
      <w:r>
        <w:rPr>
          <w:rFonts w:asciiTheme="minorHAnsi" w:hAnsiTheme="minorHAnsi"/>
          <w:sz w:val="22"/>
        </w:rPr>
        <w:t>Data</w:t>
      </w:r>
      <w:r w:rsidRPr="005E1995">
        <w:rPr>
          <w:rFonts w:asciiTheme="minorHAnsi" w:hAnsiTheme="minorHAnsi"/>
          <w:sz w:val="22"/>
        </w:rPr>
        <w:t xml:space="preserve"> subjects </w:t>
      </w:r>
      <w:r>
        <w:rPr>
          <w:rFonts w:asciiTheme="minorHAnsi" w:hAnsiTheme="minorHAnsi"/>
          <w:sz w:val="22"/>
        </w:rPr>
        <w:t>have the</w:t>
      </w:r>
      <w:r w:rsidRPr="005E1995">
        <w:rPr>
          <w:rFonts w:asciiTheme="minorHAnsi" w:hAnsiTheme="minorHAnsi"/>
          <w:sz w:val="22"/>
        </w:rPr>
        <w:t xml:space="preserve"> right to access</w:t>
      </w:r>
      <w:r>
        <w:rPr>
          <w:rFonts w:asciiTheme="minorHAnsi" w:hAnsiTheme="minorHAnsi"/>
          <w:sz w:val="22"/>
        </w:rPr>
        <w:t xml:space="preserve"> personal</w:t>
      </w:r>
      <w:r w:rsidRPr="005E1995">
        <w:rPr>
          <w:rFonts w:asciiTheme="minorHAnsi" w:hAnsiTheme="minorHAnsi"/>
          <w:sz w:val="22"/>
        </w:rPr>
        <w:t xml:space="preserve"> data </w:t>
      </w:r>
      <w:r>
        <w:rPr>
          <w:rFonts w:asciiTheme="minorHAnsi" w:hAnsiTheme="minorHAnsi"/>
          <w:sz w:val="22"/>
        </w:rPr>
        <w:t>held on them by the Council.  Details are set out in the Privacy Notice on the Council’s website.</w:t>
      </w:r>
    </w:p>
    <w:p w14:paraId="7163EA2F" w14:textId="77777777" w:rsidR="0060646D" w:rsidRPr="005E1995" w:rsidRDefault="0060646D" w:rsidP="0060646D">
      <w:pPr>
        <w:pStyle w:val="AnnexureHeading2"/>
        <w:numPr>
          <w:ilvl w:val="0"/>
          <w:numId w:val="0"/>
        </w:numPr>
      </w:pPr>
      <w:r>
        <w:rPr>
          <w:rFonts w:asciiTheme="minorHAnsi" w:hAnsiTheme="minorHAnsi"/>
          <w:sz w:val="22"/>
        </w:rPr>
        <w:t>This</w:t>
      </w:r>
      <w:r w:rsidRPr="005E1995">
        <w:rPr>
          <w:rFonts w:asciiTheme="minorHAnsi" w:hAnsiTheme="minorHAnsi"/>
          <w:sz w:val="22"/>
        </w:rPr>
        <w:t xml:space="preserve"> policy is in place </w:t>
      </w:r>
      <w:r>
        <w:rPr>
          <w:rFonts w:asciiTheme="minorHAnsi" w:hAnsiTheme="minorHAnsi"/>
          <w:sz w:val="22"/>
        </w:rPr>
        <w:t>to ensure that</w:t>
      </w:r>
      <w:r w:rsidRPr="005E1995">
        <w:rPr>
          <w:rFonts w:asciiTheme="minorHAnsi" w:hAnsiTheme="minorHAnsi"/>
          <w:sz w:val="22"/>
        </w:rPr>
        <w:t xml:space="preserve"> internal procedures on handling of SARs are accurate and complied with</w:t>
      </w:r>
      <w:r>
        <w:rPr>
          <w:rFonts w:asciiTheme="minorHAnsi" w:hAnsiTheme="minorHAnsi"/>
          <w:sz w:val="22"/>
        </w:rPr>
        <w:t xml:space="preserve"> and includes</w:t>
      </w:r>
      <w:r w:rsidRPr="005E1995">
        <w:rPr>
          <w:rFonts w:asciiTheme="minorHAnsi" w:hAnsiTheme="minorHAnsi"/>
          <w:sz w:val="22"/>
        </w:rPr>
        <w:t xml:space="preserve">: </w:t>
      </w:r>
    </w:p>
    <w:p w14:paraId="211C11C6" w14:textId="77777777" w:rsidR="0060646D" w:rsidRPr="005E1995" w:rsidRDefault="0060646D" w:rsidP="0060646D">
      <w:pPr>
        <w:pStyle w:val="AnnexureHeading2"/>
        <w:rPr>
          <w:rFonts w:asciiTheme="minorHAnsi" w:hAnsiTheme="minorHAnsi"/>
          <w:sz w:val="22"/>
        </w:rPr>
      </w:pPr>
      <w:r w:rsidRPr="005E1995">
        <w:rPr>
          <w:rFonts w:asciiTheme="minorHAnsi" w:hAnsiTheme="minorHAnsi"/>
          <w:sz w:val="22"/>
        </w:rPr>
        <w:t>Responsibilities (who, what)</w:t>
      </w:r>
    </w:p>
    <w:p w14:paraId="4CE2A6C8" w14:textId="77777777" w:rsidR="0060646D" w:rsidRPr="005E1995" w:rsidRDefault="0060646D" w:rsidP="0060646D">
      <w:pPr>
        <w:pStyle w:val="AnnexureHeading2"/>
        <w:rPr>
          <w:rFonts w:asciiTheme="minorHAnsi" w:hAnsiTheme="minorHAnsi"/>
          <w:sz w:val="22"/>
        </w:rPr>
      </w:pPr>
      <w:r w:rsidRPr="005E1995">
        <w:rPr>
          <w:rFonts w:asciiTheme="minorHAnsi" w:hAnsiTheme="minorHAnsi"/>
          <w:sz w:val="22"/>
        </w:rPr>
        <w:t>Timing</w:t>
      </w:r>
    </w:p>
    <w:p w14:paraId="2E2515EF" w14:textId="77777777" w:rsidR="0060646D" w:rsidRPr="005E1995" w:rsidRDefault="0060646D" w:rsidP="0060646D">
      <w:pPr>
        <w:pStyle w:val="AnnexureHeading2"/>
        <w:rPr>
          <w:rFonts w:asciiTheme="minorHAnsi" w:hAnsiTheme="minorHAnsi"/>
          <w:sz w:val="22"/>
        </w:rPr>
      </w:pPr>
      <w:r w:rsidRPr="005E1995">
        <w:rPr>
          <w:rFonts w:asciiTheme="minorHAnsi" w:hAnsiTheme="minorHAnsi"/>
          <w:sz w:val="22"/>
        </w:rPr>
        <w:t>Changes to data</w:t>
      </w:r>
    </w:p>
    <w:p w14:paraId="5FC72C0B" w14:textId="77777777" w:rsidR="0060646D" w:rsidRDefault="0060646D" w:rsidP="0060646D">
      <w:pPr>
        <w:pStyle w:val="AnnexureHeading2"/>
        <w:rPr>
          <w:rFonts w:asciiTheme="minorHAnsi" w:hAnsiTheme="minorHAnsi"/>
          <w:sz w:val="22"/>
        </w:rPr>
      </w:pPr>
      <w:r w:rsidRPr="005E1995">
        <w:rPr>
          <w:rFonts w:asciiTheme="minorHAnsi" w:hAnsiTheme="minorHAnsi"/>
          <w:sz w:val="22"/>
        </w:rPr>
        <w:t>Handling requests for rectification, erasure or restriction of processing.</w:t>
      </w:r>
    </w:p>
    <w:p w14:paraId="76F18101" w14:textId="77777777" w:rsidR="0060646D" w:rsidRDefault="0060646D" w:rsidP="0060646D">
      <w:pPr>
        <w:pStyle w:val="AnnexureHeading2"/>
        <w:numPr>
          <w:ilvl w:val="0"/>
          <w:numId w:val="0"/>
        </w:numPr>
        <w:rPr>
          <w:rFonts w:asciiTheme="minorHAnsi" w:hAnsiTheme="minorHAnsi"/>
          <w:sz w:val="22"/>
        </w:rPr>
      </w:pPr>
      <w:r w:rsidRPr="004C1195">
        <w:rPr>
          <w:rFonts w:asciiTheme="minorHAnsi" w:hAnsiTheme="minorHAnsi"/>
          <w:sz w:val="22"/>
        </w:rPr>
        <w:t xml:space="preserve">The Council will ensure that personal data is easily accessible </w:t>
      </w:r>
      <w:proofErr w:type="gramStart"/>
      <w:r w:rsidRPr="004C1195">
        <w:rPr>
          <w:rFonts w:asciiTheme="minorHAnsi" w:hAnsiTheme="minorHAnsi"/>
          <w:sz w:val="22"/>
        </w:rPr>
        <w:t>at all times</w:t>
      </w:r>
      <w:proofErr w:type="gramEnd"/>
      <w:r w:rsidRPr="004C1195">
        <w:rPr>
          <w:rFonts w:asciiTheme="minorHAnsi" w:hAnsiTheme="minorHAnsi"/>
          <w:sz w:val="22"/>
        </w:rPr>
        <w:t xml:space="preserve"> in order to ensure a timely response to SARs and that personal data on specific data subjects can be easily filtered.</w:t>
      </w:r>
    </w:p>
    <w:p w14:paraId="29EEE97E" w14:textId="77777777" w:rsidR="0060646D" w:rsidRPr="005E1995" w:rsidRDefault="0060646D" w:rsidP="0060646D">
      <w:pPr>
        <w:pStyle w:val="AnnexureHeading2"/>
        <w:numPr>
          <w:ilvl w:val="0"/>
          <w:numId w:val="0"/>
        </w:numPr>
        <w:rPr>
          <w:rFonts w:asciiTheme="minorHAnsi" w:hAnsiTheme="minorHAnsi"/>
          <w:sz w:val="22"/>
        </w:rPr>
      </w:pPr>
      <w:r>
        <w:rPr>
          <w:rFonts w:asciiTheme="minorHAnsi" w:hAnsiTheme="minorHAnsi"/>
          <w:sz w:val="22"/>
        </w:rPr>
        <w:t>The Council has implemented standards on responding to</w:t>
      </w:r>
      <w:r w:rsidRPr="005E1995">
        <w:rPr>
          <w:rFonts w:asciiTheme="minorHAnsi" w:hAnsiTheme="minorHAnsi"/>
          <w:sz w:val="22"/>
        </w:rPr>
        <w:t xml:space="preserve"> SAR</w:t>
      </w:r>
      <w:r>
        <w:rPr>
          <w:rFonts w:asciiTheme="minorHAnsi" w:hAnsiTheme="minorHAnsi"/>
          <w:sz w:val="22"/>
        </w:rPr>
        <w:t>s</w:t>
      </w:r>
      <w:r w:rsidRPr="005E1995">
        <w:rPr>
          <w:rFonts w:asciiTheme="minorHAnsi" w:hAnsiTheme="minorHAnsi"/>
          <w:sz w:val="22"/>
        </w:rPr>
        <w:t>.</w:t>
      </w:r>
    </w:p>
    <w:p w14:paraId="4D80506D" w14:textId="77777777" w:rsidR="0060646D" w:rsidRPr="00046C40" w:rsidRDefault="0060646D" w:rsidP="0060646D">
      <w:pPr>
        <w:pStyle w:val="ScheduleHeading1"/>
        <w:numPr>
          <w:ilvl w:val="0"/>
          <w:numId w:val="5"/>
        </w:numPr>
        <w:rPr>
          <w:rFonts w:asciiTheme="minorHAnsi" w:hAnsiTheme="minorHAnsi"/>
          <w:sz w:val="22"/>
          <w:szCs w:val="22"/>
        </w:rPr>
      </w:pPr>
      <w:r w:rsidRPr="00046C40">
        <w:rPr>
          <w:rFonts w:asciiTheme="minorHAnsi" w:hAnsiTheme="minorHAnsi"/>
          <w:sz w:val="22"/>
          <w:szCs w:val="22"/>
        </w:rPr>
        <w:t>Upon receipt of a SAR</w:t>
      </w:r>
    </w:p>
    <w:p w14:paraId="4E9A54A4"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The data subject will be informed who at the Council to contact, the Data Controller.</w:t>
      </w:r>
    </w:p>
    <w:p w14:paraId="11ADF8C3"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The identity of the data subject will be verified and if needed, any further evidence on the identity of the data subject may be requested.</w:t>
      </w:r>
    </w:p>
    <w:p w14:paraId="5A2D1ADE"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The access request will be verified; is it sufficiently substantiated? Is it clear to the data controller what personal data is requested? If </w:t>
      </w:r>
      <w:proofErr w:type="gramStart"/>
      <w:r w:rsidRPr="00046C40">
        <w:rPr>
          <w:rFonts w:asciiTheme="minorHAnsi" w:hAnsiTheme="minorHAnsi"/>
          <w:sz w:val="22"/>
          <w:szCs w:val="22"/>
        </w:rPr>
        <w:t>not</w:t>
      </w:r>
      <w:proofErr w:type="gramEnd"/>
      <w:r w:rsidRPr="00046C40">
        <w:rPr>
          <w:rFonts w:asciiTheme="minorHAnsi" w:hAnsiTheme="minorHAnsi"/>
          <w:sz w:val="22"/>
          <w:szCs w:val="22"/>
        </w:rPr>
        <w:t xml:space="preserve"> additional information will be requested.</w:t>
      </w:r>
    </w:p>
    <w:p w14:paraId="0F6CA22C"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Requests will be verified as to them being unfounded or excessive (in particular because of their repetitive character); if so, the Council may refuse to act on the request or charge a reasonable fee.</w:t>
      </w:r>
    </w:p>
    <w:p w14:paraId="55963E8F"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Receipt of the SAR will be promptly </w:t>
      </w:r>
      <w:proofErr w:type="gramStart"/>
      <w:r w:rsidRPr="00046C40">
        <w:rPr>
          <w:rFonts w:asciiTheme="minorHAnsi" w:hAnsiTheme="minorHAnsi"/>
          <w:sz w:val="22"/>
          <w:szCs w:val="22"/>
        </w:rPr>
        <w:t>acknowledged</w:t>
      </w:r>
      <w:proofErr w:type="gramEnd"/>
      <w:r w:rsidRPr="00046C40">
        <w:rPr>
          <w:rFonts w:asciiTheme="minorHAnsi" w:hAnsiTheme="minorHAnsi"/>
          <w:sz w:val="22"/>
          <w:szCs w:val="22"/>
        </w:rPr>
        <w:t xml:space="preserve"> and the data subject will be informed of any costs involved in the processing of the SAR.</w:t>
      </w:r>
    </w:p>
    <w:p w14:paraId="7FEAE636"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Whether the Council processes the data requested will be verified. If the Council does not process any data, the data subject will be informed accordingly. At all times the internal SAR policy will be </w:t>
      </w:r>
      <w:proofErr w:type="gramStart"/>
      <w:r w:rsidRPr="00046C40">
        <w:rPr>
          <w:rFonts w:asciiTheme="minorHAnsi" w:hAnsiTheme="minorHAnsi"/>
          <w:sz w:val="22"/>
          <w:szCs w:val="22"/>
        </w:rPr>
        <w:t>followed</w:t>
      </w:r>
      <w:proofErr w:type="gramEnd"/>
      <w:r w:rsidRPr="00046C40">
        <w:rPr>
          <w:rFonts w:asciiTheme="minorHAnsi" w:hAnsiTheme="minorHAnsi"/>
          <w:sz w:val="22"/>
          <w:szCs w:val="22"/>
        </w:rPr>
        <w:t xml:space="preserve"> and progress may be monitored.</w:t>
      </w:r>
    </w:p>
    <w:p w14:paraId="718EA5E4"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Data will not be changed </w:t>
      </w:r>
      <w:proofErr w:type="gramStart"/>
      <w:r w:rsidRPr="00046C40">
        <w:rPr>
          <w:rFonts w:asciiTheme="minorHAnsi" w:hAnsiTheme="minorHAnsi"/>
          <w:sz w:val="22"/>
          <w:szCs w:val="22"/>
        </w:rPr>
        <w:t>as a result of</w:t>
      </w:r>
      <w:proofErr w:type="gramEnd"/>
      <w:r w:rsidRPr="00046C40">
        <w:rPr>
          <w:rFonts w:asciiTheme="minorHAnsi" w:hAnsiTheme="minorHAnsi"/>
          <w:sz w:val="22"/>
          <w:szCs w:val="22"/>
        </w:rPr>
        <w:t xml:space="preserve"> the SAR. Routine changes as part of the processing activities concerned may be permitted.</w:t>
      </w:r>
    </w:p>
    <w:p w14:paraId="087F1AD6"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The data requested will be verified to establish if it involves data on other data subjects.  This data will be filtered before the requested data is supplied to the data subject; if data cannot be filtered, other data subjects will be contacted to give consent to the supply of their data as part of the SAR.</w:t>
      </w:r>
    </w:p>
    <w:p w14:paraId="0F3532BA" w14:textId="77777777" w:rsidR="0060646D" w:rsidRPr="00046C40" w:rsidRDefault="0060646D" w:rsidP="0060646D">
      <w:pPr>
        <w:pStyle w:val="ScheduleHeading1"/>
        <w:rPr>
          <w:rFonts w:asciiTheme="minorHAnsi" w:hAnsiTheme="minorHAnsi"/>
          <w:color w:val="00AACC"/>
          <w:sz w:val="22"/>
          <w:szCs w:val="22"/>
        </w:rPr>
      </w:pPr>
      <w:r w:rsidRPr="00046C40">
        <w:rPr>
          <w:rFonts w:asciiTheme="minorHAnsi" w:hAnsiTheme="minorHAnsi"/>
          <w:sz w:val="22"/>
          <w:szCs w:val="22"/>
        </w:rPr>
        <w:t>Responding to a SAR</w:t>
      </w:r>
    </w:p>
    <w:p w14:paraId="06E7B8C7"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 </w:t>
      </w:r>
      <w:r>
        <w:rPr>
          <w:rFonts w:asciiTheme="minorHAnsi" w:hAnsiTheme="minorHAnsi"/>
          <w:sz w:val="22"/>
          <w:szCs w:val="22"/>
        </w:rPr>
        <w:t>The Council will respond</w:t>
      </w:r>
      <w:r w:rsidRPr="00046C40">
        <w:rPr>
          <w:rFonts w:asciiTheme="minorHAnsi" w:hAnsiTheme="minorHAnsi"/>
          <w:sz w:val="22"/>
          <w:szCs w:val="22"/>
        </w:rPr>
        <w:t xml:space="preserve"> to a SAR within one month after receipt of the request: </w:t>
      </w:r>
    </w:p>
    <w:p w14:paraId="02A86E68"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 xml:space="preserve">If more time is needed to respond to complex requests, an extension of another two months is permissible, </w:t>
      </w:r>
      <w:r>
        <w:rPr>
          <w:rFonts w:asciiTheme="minorHAnsi" w:hAnsiTheme="minorHAnsi"/>
          <w:sz w:val="22"/>
          <w:szCs w:val="22"/>
        </w:rPr>
        <w:t>and this will be</w:t>
      </w:r>
      <w:r w:rsidRPr="00046C40">
        <w:rPr>
          <w:rFonts w:asciiTheme="minorHAnsi" w:hAnsiTheme="minorHAnsi"/>
          <w:sz w:val="22"/>
          <w:szCs w:val="22"/>
        </w:rPr>
        <w:t xml:space="preserve"> communicated to the data subject in a timely manner within the first month;</w:t>
      </w:r>
    </w:p>
    <w:p w14:paraId="12A04388"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lastRenderedPageBreak/>
        <w:t xml:space="preserve">if the council cannot provide the information requested, it </w:t>
      </w:r>
      <w:r>
        <w:rPr>
          <w:rFonts w:asciiTheme="minorHAnsi" w:hAnsiTheme="minorHAnsi"/>
          <w:sz w:val="22"/>
          <w:szCs w:val="22"/>
        </w:rPr>
        <w:t>will</w:t>
      </w:r>
      <w:r w:rsidRPr="00046C40">
        <w:rPr>
          <w:rFonts w:asciiTheme="minorHAnsi" w:hAnsiTheme="minorHAnsi"/>
          <w:sz w:val="22"/>
          <w:szCs w:val="22"/>
        </w:rPr>
        <w:t xml:space="preserve"> inform the data subject on this decision without delay and at the latest within one month of receipt of the request.</w:t>
      </w:r>
    </w:p>
    <w:p w14:paraId="294B7148"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If a SAR is submitted in electronic form, any personal data </w:t>
      </w:r>
      <w:r>
        <w:rPr>
          <w:rFonts w:asciiTheme="minorHAnsi" w:hAnsiTheme="minorHAnsi"/>
          <w:sz w:val="22"/>
          <w:szCs w:val="22"/>
        </w:rPr>
        <w:t>will be</w:t>
      </w:r>
      <w:r w:rsidRPr="00046C40">
        <w:rPr>
          <w:rFonts w:asciiTheme="minorHAnsi" w:hAnsiTheme="minorHAnsi"/>
          <w:sz w:val="22"/>
          <w:szCs w:val="22"/>
        </w:rPr>
        <w:t xml:space="preserve"> preferably provided by electronic means as well.</w:t>
      </w:r>
    </w:p>
    <w:p w14:paraId="4E459C77" w14:textId="77777777" w:rsidR="0060646D" w:rsidRPr="00046C40" w:rsidRDefault="0060646D" w:rsidP="0060646D">
      <w:pPr>
        <w:pStyle w:val="ScheduleHeading2"/>
        <w:rPr>
          <w:rFonts w:asciiTheme="minorHAnsi" w:hAnsiTheme="minorHAnsi"/>
          <w:sz w:val="22"/>
          <w:szCs w:val="22"/>
        </w:rPr>
      </w:pPr>
      <w:r w:rsidRPr="00046C40">
        <w:rPr>
          <w:rFonts w:asciiTheme="minorHAnsi" w:hAnsiTheme="minorHAnsi"/>
          <w:sz w:val="22"/>
          <w:szCs w:val="22"/>
        </w:rPr>
        <w:t xml:space="preserve">If data on the data subject is processed, </w:t>
      </w:r>
      <w:r>
        <w:rPr>
          <w:rFonts w:asciiTheme="minorHAnsi" w:hAnsiTheme="minorHAnsi"/>
          <w:sz w:val="22"/>
          <w:szCs w:val="22"/>
        </w:rPr>
        <w:t>the Council will en</w:t>
      </w:r>
      <w:r w:rsidRPr="00046C40">
        <w:rPr>
          <w:rFonts w:asciiTheme="minorHAnsi" w:hAnsiTheme="minorHAnsi"/>
          <w:sz w:val="22"/>
          <w:szCs w:val="22"/>
        </w:rPr>
        <w:t xml:space="preserve">sure as a minimum the following information in the SAR response: </w:t>
      </w:r>
    </w:p>
    <w:p w14:paraId="5F905BBE"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the purposes of the processing;</w:t>
      </w:r>
    </w:p>
    <w:p w14:paraId="401C720C"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the categories of personal data concerned;</w:t>
      </w:r>
    </w:p>
    <w:p w14:paraId="1E501106"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 xml:space="preserve">the recipients or categories of recipients to whom personal data has been or will be disclosed, </w:t>
      </w:r>
      <w:proofErr w:type="gramStart"/>
      <w:r w:rsidRPr="00046C40">
        <w:rPr>
          <w:rFonts w:asciiTheme="minorHAnsi" w:hAnsiTheme="minorHAnsi"/>
          <w:sz w:val="22"/>
          <w:szCs w:val="22"/>
        </w:rPr>
        <w:t>in particular in</w:t>
      </w:r>
      <w:proofErr w:type="gramEnd"/>
      <w:r w:rsidRPr="00046C40">
        <w:rPr>
          <w:rFonts w:asciiTheme="minorHAnsi" w:hAnsiTheme="minorHAnsi"/>
          <w:sz w:val="22"/>
          <w:szCs w:val="22"/>
        </w:rPr>
        <w:t xml:space="preserve"> third countries or international organisations, including any appropriate safeguards for transfer of data, such as Binding Corporate Rules</w:t>
      </w:r>
      <w:r>
        <w:rPr>
          <w:rFonts w:asciiTheme="minorHAnsi" w:hAnsiTheme="minorHAnsi"/>
          <w:sz w:val="22"/>
          <w:szCs w:val="22"/>
        </w:rPr>
        <w:t xml:space="preserve"> </w:t>
      </w:r>
      <w:r w:rsidRPr="00046C40">
        <w:rPr>
          <w:rFonts w:asciiTheme="minorHAnsi" w:hAnsiTheme="minorHAnsi"/>
          <w:sz w:val="22"/>
          <w:szCs w:val="22"/>
        </w:rPr>
        <w:t>or EU model clauses</w:t>
      </w:r>
    </w:p>
    <w:p w14:paraId="00A9E4C8"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where possible, the envisaged period for which personal data will be stored, or, if not possible, the criteria used to determine that period;</w:t>
      </w:r>
    </w:p>
    <w:p w14:paraId="10BA78B8"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14:paraId="5CB5D6D4"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 xml:space="preserve">the right to lodge a complaint with the </w:t>
      </w:r>
      <w:r w:rsidRPr="00046C40">
        <w:rPr>
          <w:rStyle w:val="Bodytext2"/>
          <w:rFonts w:asciiTheme="minorHAnsi" w:hAnsiTheme="minorHAnsi" w:cs="Arial Black"/>
          <w:sz w:val="22"/>
          <w:szCs w:val="22"/>
        </w:rPr>
        <w:t>Information Commissioners Office (“</w:t>
      </w:r>
      <w:r w:rsidRPr="00046C40">
        <w:rPr>
          <w:rFonts w:asciiTheme="minorHAnsi" w:hAnsiTheme="minorHAnsi"/>
          <w:sz w:val="22"/>
          <w:szCs w:val="22"/>
        </w:rPr>
        <w:t>ICO”);</w:t>
      </w:r>
    </w:p>
    <w:p w14:paraId="46FF59E5" w14:textId="77777777" w:rsidR="0060646D" w:rsidRPr="00046C40" w:rsidRDefault="0060646D" w:rsidP="0060646D">
      <w:pPr>
        <w:pStyle w:val="ScheduleHeading3"/>
        <w:rPr>
          <w:rFonts w:asciiTheme="minorHAnsi" w:hAnsiTheme="minorHAnsi"/>
          <w:sz w:val="22"/>
          <w:szCs w:val="22"/>
        </w:rPr>
      </w:pPr>
      <w:r w:rsidRPr="00046C40">
        <w:rPr>
          <w:rFonts w:asciiTheme="minorHAnsi" w:hAnsiTheme="minorHAnsi"/>
          <w:sz w:val="22"/>
          <w:szCs w:val="22"/>
        </w:rPr>
        <w:t>if the data has not been collected from the data subject: the source of such data;</w:t>
      </w:r>
    </w:p>
    <w:p w14:paraId="4D28844D" w14:textId="77777777" w:rsidR="0060646D" w:rsidRPr="009B4504" w:rsidRDefault="0060646D" w:rsidP="0060646D">
      <w:pPr>
        <w:pStyle w:val="ScheduleHeading3"/>
        <w:rPr>
          <w:rFonts w:asciiTheme="minorHAnsi" w:hAnsiTheme="minorHAnsi"/>
          <w:sz w:val="22"/>
          <w:szCs w:val="22"/>
        </w:rPr>
      </w:pPr>
      <w:r w:rsidRPr="009B4504">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14:paraId="26685D35" w14:textId="77777777" w:rsidR="0060646D" w:rsidRPr="009B4504" w:rsidRDefault="0060646D" w:rsidP="0060646D">
      <w:pPr>
        <w:pStyle w:val="ScheduleHeading2"/>
        <w:rPr>
          <w:rFonts w:asciiTheme="minorHAnsi" w:hAnsiTheme="minorHAnsi"/>
          <w:sz w:val="22"/>
          <w:szCs w:val="22"/>
        </w:rPr>
      </w:pPr>
      <w:r w:rsidRPr="009B4504">
        <w:rPr>
          <w:rFonts w:asciiTheme="minorHAnsi" w:hAnsiTheme="minorHAnsi"/>
          <w:sz w:val="22"/>
          <w:szCs w:val="22"/>
        </w:rPr>
        <w:t xml:space="preserve">Provide a copy of the personal data undergoing processing. </w:t>
      </w:r>
    </w:p>
    <w:p w14:paraId="0CCC8EED" w14:textId="77777777" w:rsidR="0060646D" w:rsidRPr="009B4504" w:rsidRDefault="0060646D" w:rsidP="0060646D">
      <w:pPr>
        <w:rPr>
          <w:rFonts w:asciiTheme="minorHAnsi" w:hAnsiTheme="minorHAnsi"/>
          <w:sz w:val="22"/>
        </w:rPr>
      </w:pPr>
    </w:p>
    <w:p w14:paraId="1E93D751" w14:textId="77777777" w:rsidR="0060646D" w:rsidRPr="00E24AAB" w:rsidRDefault="0060646D" w:rsidP="0060646D">
      <w:pPr>
        <w:pStyle w:val="NoSpacing"/>
        <w:rPr>
          <w:rFonts w:cs="Times New Roman"/>
          <w:b/>
        </w:rPr>
      </w:pPr>
      <w:r w:rsidRPr="00E24AAB">
        <w:rPr>
          <w:rFonts w:cs="Times New Roman"/>
          <w:b/>
        </w:rPr>
        <w:t xml:space="preserve">Implementing the Subject Access Requests Policy </w:t>
      </w:r>
      <w:r>
        <w:rPr>
          <w:rFonts w:cs="Times New Roman"/>
          <w:b/>
        </w:rPr>
        <w:t>–</w:t>
      </w:r>
      <w:r w:rsidRPr="00E24AAB">
        <w:rPr>
          <w:rFonts w:cs="Times New Roman"/>
          <w:b/>
        </w:rPr>
        <w:t xml:space="preserve"> </w:t>
      </w:r>
      <w:r>
        <w:rPr>
          <w:rFonts w:cs="Times New Roman"/>
          <w:b/>
        </w:rPr>
        <w:t xml:space="preserve">Council </w:t>
      </w:r>
      <w:r w:rsidRPr="00E24AAB">
        <w:rPr>
          <w:rFonts w:cs="Times New Roman"/>
          <w:b/>
        </w:rPr>
        <w:t>Checklist</w:t>
      </w:r>
      <w:r>
        <w:rPr>
          <w:rFonts w:cs="Times New Roman"/>
          <w:b/>
        </w:rPr>
        <w:t xml:space="preserve"> on what MUST be done</w:t>
      </w:r>
    </w:p>
    <w:p w14:paraId="28B80143" w14:textId="77777777" w:rsidR="0060646D" w:rsidRPr="00E24AAB" w:rsidRDefault="0060646D" w:rsidP="0060646D">
      <w:pPr>
        <w:pStyle w:val="NoSpacing"/>
        <w:ind w:left="720"/>
        <w:rPr>
          <w:rFonts w:cs="Times New Roman"/>
        </w:rPr>
      </w:pPr>
    </w:p>
    <w:p w14:paraId="36154214" w14:textId="32110F3C" w:rsidR="0060646D" w:rsidRDefault="0060646D" w:rsidP="0060646D">
      <w:pPr>
        <w:pStyle w:val="NoSpacing"/>
      </w:pPr>
      <w:r w:rsidRPr="00E24AAB">
        <w:t xml:space="preserve">On receipt of a subject access request </w:t>
      </w:r>
      <w:r>
        <w:t>it</w:t>
      </w:r>
      <w:r w:rsidRPr="00E24AAB">
        <w:t xml:space="preserve"> must</w:t>
      </w:r>
      <w:r>
        <w:t xml:space="preserve"> be</w:t>
      </w:r>
      <w:r w:rsidRPr="00E24AAB">
        <w:t xml:space="preserve"> </w:t>
      </w:r>
      <w:r w:rsidRPr="00E24AAB">
        <w:rPr>
          <w:b/>
        </w:rPr>
        <w:t>forward</w:t>
      </w:r>
      <w:r>
        <w:rPr>
          <w:b/>
        </w:rPr>
        <w:t>ed</w:t>
      </w:r>
      <w:r w:rsidRPr="00E24AAB">
        <w:t xml:space="preserve"> immediately to </w:t>
      </w:r>
      <w:r w:rsidR="00C32CF8">
        <w:rPr>
          <w:shd w:val="clear" w:color="auto" w:fill="FFFF00"/>
        </w:rPr>
        <w:t>Ludford Parish Council</w:t>
      </w:r>
      <w:bookmarkStart w:id="0" w:name="_GoBack"/>
      <w:bookmarkEnd w:id="0"/>
      <w:r>
        <w:t xml:space="preserve">  w</w:t>
      </w:r>
      <w:r w:rsidRPr="00A2663B">
        <w:t>ho</w:t>
      </w:r>
      <w:r>
        <w:t xml:space="preserve"> will </w:t>
      </w:r>
      <w:r w:rsidRPr="00E24AAB">
        <w:rPr>
          <w:b/>
        </w:rPr>
        <w:t>identify</w:t>
      </w:r>
      <w:r w:rsidRPr="00E24AAB">
        <w:t xml:space="preserve"> whether a request has been made under the Data Protection legislation </w:t>
      </w:r>
    </w:p>
    <w:p w14:paraId="6894D1D4" w14:textId="77777777" w:rsidR="0060646D" w:rsidRPr="00E24AAB" w:rsidRDefault="0060646D" w:rsidP="0060646D">
      <w:pPr>
        <w:pStyle w:val="NoSpacing"/>
      </w:pPr>
    </w:p>
    <w:p w14:paraId="3042A6AE" w14:textId="77777777" w:rsidR="0060646D" w:rsidRPr="00E24AAB" w:rsidRDefault="0060646D" w:rsidP="0060646D">
      <w:pPr>
        <w:pStyle w:val="ListParagraph"/>
        <w:numPr>
          <w:ilvl w:val="0"/>
          <w:numId w:val="3"/>
        </w:numPr>
        <w:spacing w:after="120" w:line="220" w:lineRule="exact"/>
        <w:ind w:left="720" w:hanging="720"/>
        <w:rPr>
          <w:rFonts w:asciiTheme="minorHAnsi" w:hAnsiTheme="minorHAnsi"/>
          <w:sz w:val="22"/>
        </w:rPr>
      </w:pPr>
      <w:r w:rsidRPr="00E24AAB">
        <w:rPr>
          <w:rFonts w:asciiTheme="minorHAnsi" w:hAnsiTheme="minorHAnsi"/>
          <w:sz w:val="22"/>
        </w:rPr>
        <w:t xml:space="preserve">A member of staff, and as appropriate, councillor, who receives a request to locate and supply personal data relating to a SAR </w:t>
      </w:r>
      <w:r w:rsidRPr="00A2663B">
        <w:rPr>
          <w:rFonts w:asciiTheme="minorHAnsi" w:hAnsiTheme="minorHAnsi"/>
          <w:b/>
          <w:sz w:val="22"/>
        </w:rPr>
        <w:t>must</w:t>
      </w:r>
      <w:r w:rsidRPr="00E24AAB">
        <w:rPr>
          <w:rFonts w:asciiTheme="minorHAnsi" w:hAnsiTheme="minorHAnsi"/>
          <w:sz w:val="22"/>
        </w:rPr>
        <w:t xml:space="preserve"> make a full exhaustive </w:t>
      </w:r>
      <w:r w:rsidRPr="00E24AAB">
        <w:rPr>
          <w:rFonts w:asciiTheme="minorHAnsi" w:hAnsiTheme="minorHAnsi"/>
          <w:b/>
          <w:sz w:val="22"/>
        </w:rPr>
        <w:t>search</w:t>
      </w:r>
      <w:r w:rsidRPr="00E24AAB">
        <w:rPr>
          <w:rFonts w:asciiTheme="minorHAnsi" w:hAnsiTheme="minorHAnsi"/>
          <w:sz w:val="22"/>
        </w:rPr>
        <w:t xml:space="preserve"> of the records to which they have access. </w:t>
      </w:r>
    </w:p>
    <w:p w14:paraId="080133EF" w14:textId="77777777" w:rsidR="0060646D" w:rsidRPr="00FE346B" w:rsidRDefault="0060646D" w:rsidP="0060646D">
      <w:pPr>
        <w:pStyle w:val="ListParagraph"/>
        <w:numPr>
          <w:ilvl w:val="0"/>
          <w:numId w:val="3"/>
        </w:numPr>
        <w:spacing w:after="120" w:line="220" w:lineRule="exact"/>
        <w:ind w:left="720" w:hanging="720"/>
        <w:rPr>
          <w:rFonts w:asciiTheme="minorHAnsi" w:hAnsiTheme="minorHAnsi"/>
          <w:sz w:val="22"/>
        </w:rPr>
      </w:pPr>
      <w:r w:rsidRPr="00FE346B">
        <w:rPr>
          <w:rFonts w:asciiTheme="minorHAnsi" w:hAnsiTheme="minorHAnsi"/>
          <w:sz w:val="22"/>
        </w:rPr>
        <w:t xml:space="preserve">All the personal data that has been requested </w:t>
      </w:r>
      <w:r w:rsidRPr="00FE346B">
        <w:rPr>
          <w:rFonts w:asciiTheme="minorHAnsi" w:hAnsiTheme="minorHAnsi"/>
          <w:b/>
          <w:sz w:val="22"/>
        </w:rPr>
        <w:t>must</w:t>
      </w:r>
      <w:r w:rsidRPr="00FE346B">
        <w:rPr>
          <w:rFonts w:asciiTheme="minorHAnsi" w:hAnsiTheme="minorHAnsi"/>
          <w:sz w:val="22"/>
        </w:rPr>
        <w:t xml:space="preserve"> be </w:t>
      </w:r>
      <w:r w:rsidRPr="00FE346B">
        <w:rPr>
          <w:rFonts w:asciiTheme="minorHAnsi" w:hAnsiTheme="minorHAnsi"/>
          <w:b/>
          <w:sz w:val="22"/>
        </w:rPr>
        <w:t>provided</w:t>
      </w:r>
      <w:r w:rsidRPr="00FE346B">
        <w:rPr>
          <w:rFonts w:asciiTheme="minorHAnsi" w:hAnsiTheme="minorHAnsi"/>
          <w:sz w:val="22"/>
        </w:rPr>
        <w:t xml:space="preserve"> unless an exemption applies. (This will involve a search of emails/recoverable emails, word documents, spreadsheets, databases, systems, removable media (for example, memory sticks, floppy disks, CDs), tape recordings, paper records in relevant filing systems</w:t>
      </w:r>
      <w:r>
        <w:rPr>
          <w:rFonts w:asciiTheme="minorHAnsi" w:hAnsiTheme="minorHAnsi"/>
          <w:sz w:val="22"/>
        </w:rPr>
        <w:t>.)</w:t>
      </w:r>
    </w:p>
    <w:p w14:paraId="31321FAF" w14:textId="77777777" w:rsidR="0060646D" w:rsidRPr="00E24AAB" w:rsidRDefault="0060646D" w:rsidP="0060646D">
      <w:pPr>
        <w:pStyle w:val="ListParagraph"/>
        <w:numPr>
          <w:ilvl w:val="0"/>
          <w:numId w:val="3"/>
        </w:numPr>
        <w:spacing w:after="120" w:line="220" w:lineRule="exact"/>
        <w:ind w:left="720" w:hanging="720"/>
        <w:rPr>
          <w:rFonts w:asciiTheme="minorHAnsi" w:hAnsiTheme="minorHAnsi"/>
          <w:sz w:val="22"/>
        </w:rPr>
      </w:pPr>
      <w:r>
        <w:rPr>
          <w:rFonts w:asciiTheme="minorHAnsi" w:hAnsiTheme="minorHAnsi"/>
          <w:sz w:val="22"/>
        </w:rPr>
        <w:t xml:space="preserve">A </w:t>
      </w:r>
      <w:r>
        <w:rPr>
          <w:rFonts w:asciiTheme="minorHAnsi" w:hAnsiTheme="minorHAnsi"/>
          <w:b/>
          <w:sz w:val="22"/>
        </w:rPr>
        <w:t xml:space="preserve">response must </w:t>
      </w:r>
      <w:r>
        <w:rPr>
          <w:rFonts w:asciiTheme="minorHAnsi" w:hAnsiTheme="minorHAnsi"/>
          <w:sz w:val="22"/>
        </w:rPr>
        <w:t>be provided</w:t>
      </w:r>
      <w:r w:rsidRPr="00E24AAB">
        <w:rPr>
          <w:rFonts w:asciiTheme="minorHAnsi" w:hAnsiTheme="minorHAnsi"/>
          <w:sz w:val="22"/>
        </w:rPr>
        <w:t xml:space="preserve"> within one calendar month after accepting the request as valid. </w:t>
      </w:r>
    </w:p>
    <w:p w14:paraId="6AF63777" w14:textId="77777777" w:rsidR="0060646D" w:rsidRPr="00E24AAB" w:rsidRDefault="0060646D" w:rsidP="0060646D">
      <w:pPr>
        <w:pStyle w:val="ListParagraph"/>
        <w:numPr>
          <w:ilvl w:val="0"/>
          <w:numId w:val="3"/>
        </w:numPr>
        <w:spacing w:after="120" w:line="220" w:lineRule="exact"/>
        <w:ind w:left="720" w:hanging="720"/>
        <w:rPr>
          <w:rFonts w:asciiTheme="minorHAnsi" w:hAnsiTheme="minorHAnsi"/>
          <w:sz w:val="22"/>
        </w:rPr>
      </w:pPr>
      <w:r w:rsidRPr="00E24AAB">
        <w:rPr>
          <w:rFonts w:asciiTheme="minorHAnsi" w:hAnsiTheme="minorHAnsi"/>
          <w:sz w:val="22"/>
        </w:rPr>
        <w:t xml:space="preserve">Subject Access Requests </w:t>
      </w:r>
      <w:r w:rsidRPr="00A2663B">
        <w:rPr>
          <w:rFonts w:asciiTheme="minorHAnsi" w:hAnsiTheme="minorHAnsi"/>
          <w:b/>
          <w:sz w:val="22"/>
        </w:rPr>
        <w:t>must</w:t>
      </w:r>
      <w:r w:rsidRPr="00E24AAB">
        <w:rPr>
          <w:rFonts w:asciiTheme="minorHAnsi" w:hAnsiTheme="minorHAnsi"/>
          <w:sz w:val="22"/>
        </w:rPr>
        <w:t xml:space="preserve"> be undertaken </w:t>
      </w:r>
      <w:r w:rsidRPr="00E24AAB">
        <w:rPr>
          <w:rFonts w:asciiTheme="minorHAnsi" w:hAnsiTheme="minorHAnsi"/>
          <w:b/>
          <w:sz w:val="22"/>
        </w:rPr>
        <w:t>free of charge</w:t>
      </w:r>
      <w:r w:rsidRPr="00E24AAB">
        <w:rPr>
          <w:rFonts w:asciiTheme="minorHAnsi" w:hAnsiTheme="minorHAnsi"/>
          <w:sz w:val="22"/>
        </w:rPr>
        <w:t xml:space="preserve"> to the requestor unless the legislation permits reasonable fees to be charged.</w:t>
      </w:r>
    </w:p>
    <w:p w14:paraId="02BAC798" w14:textId="77777777" w:rsidR="0060646D" w:rsidRPr="00FE346B" w:rsidRDefault="0060646D" w:rsidP="0060646D">
      <w:pPr>
        <w:pStyle w:val="ListParagraph"/>
        <w:numPr>
          <w:ilvl w:val="0"/>
          <w:numId w:val="3"/>
        </w:numPr>
        <w:spacing w:after="120" w:line="220" w:lineRule="exact"/>
        <w:ind w:left="720" w:hanging="720"/>
        <w:rPr>
          <w:rFonts w:asciiTheme="minorHAnsi" w:hAnsiTheme="minorHAnsi"/>
          <w:b/>
          <w:sz w:val="22"/>
        </w:rPr>
      </w:pPr>
      <w:r w:rsidRPr="00E24AAB">
        <w:rPr>
          <w:rFonts w:asciiTheme="minorHAnsi" w:hAnsiTheme="minorHAnsi"/>
          <w:sz w:val="22"/>
        </w:rPr>
        <w:t xml:space="preserve">Councillors and Clerks/managers </w:t>
      </w:r>
      <w:r w:rsidRPr="00A2663B">
        <w:rPr>
          <w:rFonts w:asciiTheme="minorHAnsi" w:hAnsiTheme="minorHAnsi"/>
          <w:b/>
          <w:sz w:val="22"/>
        </w:rPr>
        <w:t>must</w:t>
      </w:r>
      <w:r w:rsidRPr="00E24AAB">
        <w:rPr>
          <w:rFonts w:asciiTheme="minorHAnsi" w:hAnsiTheme="minorHAnsi"/>
          <w:sz w:val="22"/>
        </w:rPr>
        <w:t xml:space="preserve"> ensure that the staff they manage are </w:t>
      </w:r>
      <w:r w:rsidRPr="00E24AAB">
        <w:rPr>
          <w:rFonts w:asciiTheme="minorHAnsi" w:hAnsiTheme="minorHAnsi"/>
          <w:b/>
          <w:sz w:val="22"/>
        </w:rPr>
        <w:t>aware</w:t>
      </w:r>
      <w:r w:rsidRPr="00E24AAB">
        <w:rPr>
          <w:rFonts w:asciiTheme="minorHAnsi" w:hAnsiTheme="minorHAnsi"/>
          <w:sz w:val="22"/>
        </w:rPr>
        <w:t xml:space="preserve"> of and follow this guidance.  </w:t>
      </w:r>
    </w:p>
    <w:p w14:paraId="5287D355" w14:textId="77777777" w:rsidR="0060646D" w:rsidRPr="00FE346B" w:rsidRDefault="0060646D" w:rsidP="0060646D">
      <w:pPr>
        <w:pStyle w:val="ListParagraph"/>
        <w:numPr>
          <w:ilvl w:val="0"/>
          <w:numId w:val="3"/>
        </w:numPr>
        <w:spacing w:after="120" w:line="220" w:lineRule="exact"/>
        <w:ind w:left="720" w:hanging="720"/>
        <w:rPr>
          <w:rFonts w:asciiTheme="minorHAnsi" w:hAnsiTheme="minorHAnsi"/>
          <w:b/>
          <w:sz w:val="22"/>
        </w:rPr>
      </w:pPr>
      <w:r w:rsidRPr="00BE446A">
        <w:rPr>
          <w:rFonts w:asciiTheme="minorHAnsi" w:hAnsiTheme="minorHAnsi"/>
          <w:sz w:val="22"/>
        </w:rPr>
        <w:t xml:space="preserve">The Council </w:t>
      </w:r>
      <w:r>
        <w:rPr>
          <w:rFonts w:asciiTheme="minorHAnsi" w:hAnsiTheme="minorHAnsi"/>
          <w:b/>
          <w:sz w:val="22"/>
        </w:rPr>
        <w:t>must</w:t>
      </w:r>
      <w:r w:rsidRPr="00BE446A">
        <w:rPr>
          <w:rFonts w:asciiTheme="minorHAnsi" w:hAnsiTheme="minorHAnsi"/>
          <w:sz w:val="22"/>
        </w:rPr>
        <w:t xml:space="preserve"> provide where necessary an explanation with the personal data in an “intelligible form”, which will include </w:t>
      </w:r>
      <w:proofErr w:type="gramStart"/>
      <w:r w:rsidRPr="00BE446A">
        <w:rPr>
          <w:rFonts w:asciiTheme="minorHAnsi" w:hAnsiTheme="minorHAnsi"/>
          <w:sz w:val="22"/>
        </w:rPr>
        <w:t>giving an explanation of</w:t>
      </w:r>
      <w:proofErr w:type="gramEnd"/>
      <w:r w:rsidRPr="00BE446A">
        <w:rPr>
          <w:rFonts w:asciiTheme="minorHAnsi" w:hAnsiTheme="minorHAnsi"/>
          <w:sz w:val="22"/>
        </w:rPr>
        <w:t xml:space="preserve"> any codes, acronyms and </w:t>
      </w:r>
      <w:r w:rsidRPr="00BE446A">
        <w:rPr>
          <w:rFonts w:asciiTheme="minorHAnsi" w:hAnsiTheme="minorHAnsi"/>
          <w:sz w:val="22"/>
        </w:rPr>
        <w:lastRenderedPageBreak/>
        <w:t xml:space="preserve">complex terms. The personal data will be supplied in a permanent form except where the requestor agrees or where it is impossible or would involve undue effort. Agreement may be sought with the requestor that they will view the personal data on screen or inspect files on Council premises. Any exempt personal data will be redacted from the released documents </w:t>
      </w:r>
      <w:r w:rsidRPr="00FE346B">
        <w:rPr>
          <w:rFonts w:asciiTheme="minorHAnsi" w:hAnsiTheme="minorHAnsi"/>
          <w:sz w:val="22"/>
        </w:rPr>
        <w:t>with explanation why that personal data is being withheld.</w:t>
      </w:r>
    </w:p>
    <w:p w14:paraId="3FC337CD" w14:textId="77777777" w:rsidR="0060646D" w:rsidRPr="00FE346B" w:rsidRDefault="0060646D" w:rsidP="0060646D">
      <w:pPr>
        <w:pStyle w:val="ListParagraph"/>
        <w:numPr>
          <w:ilvl w:val="0"/>
          <w:numId w:val="3"/>
        </w:numPr>
        <w:spacing w:after="120" w:line="220" w:lineRule="exact"/>
        <w:ind w:left="720" w:hanging="720"/>
        <w:rPr>
          <w:rFonts w:asciiTheme="minorHAnsi" w:hAnsiTheme="minorHAnsi"/>
          <w:b/>
          <w:sz w:val="22"/>
        </w:rPr>
      </w:pPr>
      <w:r w:rsidRPr="00FE346B">
        <w:rPr>
          <w:rFonts w:asciiTheme="minorHAnsi" w:hAnsiTheme="minorHAnsi"/>
          <w:sz w:val="22"/>
        </w:rPr>
        <w:t xml:space="preserve">The Council </w:t>
      </w:r>
      <w:r w:rsidRPr="00FE346B">
        <w:rPr>
          <w:rFonts w:asciiTheme="minorHAnsi" w:hAnsiTheme="minorHAnsi"/>
          <w:b/>
          <w:sz w:val="22"/>
        </w:rPr>
        <w:t>must</w:t>
      </w:r>
      <w:r w:rsidRPr="00FE346B">
        <w:rPr>
          <w:rFonts w:asciiTheme="minorHAnsi" w:hAnsiTheme="minorHAnsi"/>
          <w:sz w:val="22"/>
        </w:rPr>
        <w:t xml:space="preserve"> ensure a request has been received in writing where a data subject is asking for sufficiently well-defined personal data held by the council relating to the data subject. What personal data is needed will be clarified with the requestor, who must supply their address and valid evidence to prove their identity. The </w:t>
      </w:r>
      <w:proofErr w:type="gramStart"/>
      <w:r w:rsidRPr="00FE346B">
        <w:rPr>
          <w:rFonts w:asciiTheme="minorHAnsi" w:hAnsiTheme="minorHAnsi"/>
          <w:sz w:val="22"/>
        </w:rPr>
        <w:t>council  accepts</w:t>
      </w:r>
      <w:proofErr w:type="gramEnd"/>
      <w:r w:rsidRPr="00FE346B">
        <w:rPr>
          <w:rFonts w:asciiTheme="minorHAnsi" w:hAnsiTheme="minorHAnsi"/>
          <w:sz w:val="22"/>
        </w:rPr>
        <w:t xml:space="preserve"> the following forms of identification (* These documents must be dated in the past 12 months, +These documents must be dated in the past 3 months): </w:t>
      </w:r>
    </w:p>
    <w:p w14:paraId="3F408EBC"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Current UK/EEA Passport</w:t>
      </w:r>
    </w:p>
    <w:p w14:paraId="2AB0A547"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UK Photocard Driving Licence (Full or Provisional)</w:t>
      </w:r>
    </w:p>
    <w:p w14:paraId="55C16C9C"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Firearms Licence / Shotgun Certificate</w:t>
      </w:r>
    </w:p>
    <w:p w14:paraId="78707203"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EEA National Identity Card</w:t>
      </w:r>
    </w:p>
    <w:p w14:paraId="0CD2D906"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Full UK Paper Driving Licence</w:t>
      </w:r>
    </w:p>
    <w:p w14:paraId="0FDC7F71"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State Benefits Entitlement Document*</w:t>
      </w:r>
    </w:p>
    <w:p w14:paraId="1911D7BD"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State Pension Entitlement Document*</w:t>
      </w:r>
    </w:p>
    <w:p w14:paraId="5C8E1E4A"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HMRC Tax Credit Document*</w:t>
      </w:r>
    </w:p>
    <w:p w14:paraId="532CD24D"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Local Authority Benefit Document*</w:t>
      </w:r>
    </w:p>
    <w:p w14:paraId="798CB082"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State/Local Authority Educational Grant Document*</w:t>
      </w:r>
    </w:p>
    <w:p w14:paraId="255C5195"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HMRC Tax Notification Document</w:t>
      </w:r>
    </w:p>
    <w:p w14:paraId="61B27966"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Disabled Driver’s Pass</w:t>
      </w:r>
    </w:p>
    <w:p w14:paraId="16E827B5"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Financial Statement issued by bank, building society or credit card company+</w:t>
      </w:r>
    </w:p>
    <w:p w14:paraId="63480293"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Judiciary Document such as a Notice of Hearing, Summons or Court Order</w:t>
      </w:r>
    </w:p>
    <w:p w14:paraId="5C97A79A"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Utility bill for supply of gas, electric, water or telephone landline+</w:t>
      </w:r>
    </w:p>
    <w:p w14:paraId="4105B5DB"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Most recent Mortgage Statement</w:t>
      </w:r>
    </w:p>
    <w:p w14:paraId="131E7684"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Most recent council Tax Bill/Demand or Statement</w:t>
      </w:r>
    </w:p>
    <w:p w14:paraId="12B56545" w14:textId="77777777" w:rsidR="0060646D" w:rsidRPr="00A119CE"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Tenancy Agreement</w:t>
      </w:r>
    </w:p>
    <w:p w14:paraId="53FACE33" w14:textId="77777777" w:rsidR="0060646D" w:rsidRDefault="0060646D" w:rsidP="0060646D">
      <w:pPr>
        <w:pStyle w:val="Level1Bullet"/>
        <w:spacing w:before="0" w:after="0"/>
        <w:ind w:left="1440" w:hanging="720"/>
        <w:rPr>
          <w:rFonts w:asciiTheme="minorHAnsi" w:hAnsiTheme="minorHAnsi"/>
          <w:sz w:val="22"/>
          <w:szCs w:val="22"/>
        </w:rPr>
      </w:pPr>
      <w:r w:rsidRPr="00A119CE">
        <w:rPr>
          <w:rFonts w:asciiTheme="minorHAnsi" w:hAnsiTheme="minorHAnsi"/>
          <w:sz w:val="22"/>
          <w:szCs w:val="22"/>
        </w:rPr>
        <w:t>Building Society Passbook which shows a transaction in the last 3 months and your address</w:t>
      </w:r>
    </w:p>
    <w:p w14:paraId="57C554F7" w14:textId="77777777" w:rsidR="0060646D" w:rsidRPr="00A119CE" w:rsidRDefault="0060646D" w:rsidP="0060646D">
      <w:pPr>
        <w:pStyle w:val="Level1Bullet"/>
        <w:numPr>
          <w:ilvl w:val="0"/>
          <w:numId w:val="0"/>
        </w:numPr>
        <w:spacing w:before="0" w:after="0"/>
        <w:ind w:left="1440"/>
        <w:rPr>
          <w:rFonts w:asciiTheme="minorHAnsi" w:hAnsiTheme="minorHAnsi"/>
          <w:sz w:val="22"/>
          <w:szCs w:val="22"/>
        </w:rPr>
      </w:pPr>
    </w:p>
    <w:p w14:paraId="48596AC9" w14:textId="77777777" w:rsidR="0060646D" w:rsidRDefault="0060646D" w:rsidP="0060646D">
      <w:pPr>
        <w:pStyle w:val="ListParagraph"/>
        <w:numPr>
          <w:ilvl w:val="0"/>
          <w:numId w:val="3"/>
        </w:numPr>
        <w:spacing w:after="120" w:line="220" w:lineRule="exact"/>
        <w:rPr>
          <w:rFonts w:asciiTheme="minorHAnsi" w:hAnsiTheme="minorHAnsi"/>
          <w:b/>
          <w:sz w:val="22"/>
        </w:rPr>
      </w:pPr>
      <w:r w:rsidRPr="00E24AAB">
        <w:rPr>
          <w:rFonts w:asciiTheme="minorHAnsi" w:hAnsiTheme="minorHAnsi"/>
          <w:sz w:val="22"/>
        </w:rPr>
        <w:t xml:space="preserve">Where a requestor is not satisfied with a response to a SAR, the council </w:t>
      </w:r>
      <w:r w:rsidRPr="00A2663B">
        <w:rPr>
          <w:rFonts w:asciiTheme="minorHAnsi" w:hAnsiTheme="minorHAnsi"/>
          <w:b/>
          <w:sz w:val="22"/>
        </w:rPr>
        <w:t>must</w:t>
      </w:r>
      <w:r w:rsidRPr="00E24AAB">
        <w:rPr>
          <w:rFonts w:asciiTheme="minorHAnsi" w:hAnsiTheme="minorHAnsi"/>
          <w:sz w:val="22"/>
        </w:rPr>
        <w:t xml:space="preserve"> manage this as a </w:t>
      </w:r>
      <w:r w:rsidRPr="00E24AAB">
        <w:rPr>
          <w:rFonts w:asciiTheme="minorHAnsi" w:hAnsiTheme="minorHAnsi"/>
          <w:b/>
          <w:sz w:val="22"/>
        </w:rPr>
        <w:t>complaint</w:t>
      </w:r>
      <w:r>
        <w:rPr>
          <w:rFonts w:asciiTheme="minorHAnsi" w:hAnsiTheme="minorHAnsi"/>
          <w:sz w:val="22"/>
        </w:rPr>
        <w:t xml:space="preserve"> under the Council’s Complaints Policy.</w:t>
      </w:r>
      <w:r w:rsidRPr="00E24AAB">
        <w:rPr>
          <w:rFonts w:asciiTheme="minorHAnsi" w:hAnsiTheme="minorHAnsi"/>
          <w:sz w:val="22"/>
        </w:rPr>
        <w:t xml:space="preserve"> </w:t>
      </w:r>
    </w:p>
    <w:p w14:paraId="29627FCE" w14:textId="77777777" w:rsidR="0060646D" w:rsidRPr="009B4504" w:rsidRDefault="0060646D" w:rsidP="0060646D">
      <w:pPr>
        <w:pStyle w:val="ListParagraph"/>
        <w:numPr>
          <w:ilvl w:val="0"/>
          <w:numId w:val="0"/>
        </w:numPr>
        <w:spacing w:after="120" w:line="220" w:lineRule="exact"/>
        <w:ind w:left="720"/>
        <w:rPr>
          <w:sz w:val="18"/>
          <w:szCs w:val="18"/>
        </w:rPr>
      </w:pPr>
    </w:p>
    <w:p w14:paraId="01F5CFE0" w14:textId="77777777" w:rsidR="004F09ED" w:rsidRDefault="004F09ED"/>
    <w:sectPr w:rsidR="004F09E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51674" w14:textId="77777777" w:rsidR="0060646D" w:rsidRDefault="0060646D" w:rsidP="0060646D">
      <w:pPr>
        <w:spacing w:after="0" w:line="240" w:lineRule="auto"/>
      </w:pPr>
      <w:r>
        <w:separator/>
      </w:r>
    </w:p>
  </w:endnote>
  <w:endnote w:type="continuationSeparator" w:id="0">
    <w:p w14:paraId="457FD965" w14:textId="77777777" w:rsidR="0060646D" w:rsidRDefault="0060646D" w:rsidP="0060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81BDF" w14:textId="77777777" w:rsidR="0060646D" w:rsidRDefault="0060646D" w:rsidP="0060646D">
      <w:pPr>
        <w:spacing w:after="0" w:line="240" w:lineRule="auto"/>
      </w:pPr>
      <w:r>
        <w:separator/>
      </w:r>
    </w:p>
  </w:footnote>
  <w:footnote w:type="continuationSeparator" w:id="0">
    <w:p w14:paraId="027FED6A" w14:textId="77777777" w:rsidR="0060646D" w:rsidRDefault="0060646D" w:rsidP="0060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89A62" w14:textId="2E54565D" w:rsidR="0060646D" w:rsidRDefault="0060646D">
    <w:pPr>
      <w:pStyle w:val="Header"/>
    </w:pPr>
    <w:r>
      <w:t>Ludford Parish Council</w:t>
    </w:r>
  </w:p>
  <w:p w14:paraId="02162F49" w14:textId="54C3D4D4" w:rsidR="0027340D" w:rsidRPr="0027340D" w:rsidRDefault="00511CFE" w:rsidP="0027340D">
    <w:pPr>
      <w:pStyle w:val="Header"/>
      <w:jc w:val="right"/>
      <w:rPr>
        <w:rFonts w:asciiTheme="minorHAnsi" w:hAnsiTheme="minorHAns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53A6"/>
    <w:multiLevelType w:val="hybridMultilevel"/>
    <w:tmpl w:val="6C382E7A"/>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F2F01"/>
    <w:multiLevelType w:val="hybridMultilevel"/>
    <w:tmpl w:val="00000000"/>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3"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abstractNum w:abstractNumId="5"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4"/>
  </w:num>
  <w:num w:numId="3">
    <w:abstractNumId w:val="0"/>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6D"/>
    <w:rsid w:val="004F09ED"/>
    <w:rsid w:val="0060646D"/>
    <w:rsid w:val="00C32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194B"/>
  <w15:chartTrackingRefBased/>
  <w15:docId w15:val="{6021D646-B532-4819-A5B8-B7063CA7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0646D"/>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60646D"/>
    <w:pPr>
      <w:keepNext/>
      <w:numPr>
        <w:numId w:val="2"/>
      </w:numPr>
      <w:spacing w:before="240" w:after="200" w:line="280" w:lineRule="exact"/>
      <w:outlineLvl w:val="0"/>
    </w:pPr>
    <w:rPr>
      <w:rFonts w:cs="Georgia"/>
      <w:b/>
    </w:rPr>
  </w:style>
  <w:style w:type="paragraph" w:styleId="Heading2">
    <w:name w:val="heading 2"/>
    <w:basedOn w:val="Normal"/>
    <w:link w:val="Heading2Char"/>
    <w:qFormat/>
    <w:rsid w:val="0060646D"/>
    <w:pPr>
      <w:numPr>
        <w:ilvl w:val="1"/>
        <w:numId w:val="2"/>
      </w:numPr>
      <w:spacing w:after="200" w:line="240" w:lineRule="exact"/>
      <w:outlineLvl w:val="1"/>
    </w:pPr>
    <w:rPr>
      <w:bCs/>
      <w:szCs w:val="20"/>
    </w:rPr>
  </w:style>
  <w:style w:type="paragraph" w:styleId="Heading3">
    <w:name w:val="heading 3"/>
    <w:basedOn w:val="ListParagraph"/>
    <w:link w:val="Heading3Char"/>
    <w:uiPriority w:val="1"/>
    <w:qFormat/>
    <w:rsid w:val="0060646D"/>
    <w:pPr>
      <w:numPr>
        <w:ilvl w:val="2"/>
        <w:numId w:val="2"/>
      </w:numPr>
      <w:spacing w:after="120"/>
      <w:outlineLvl w:val="2"/>
    </w:pPr>
    <w:rPr>
      <w:rFonts w:eastAsia="Arial Unicode MS"/>
    </w:rPr>
  </w:style>
  <w:style w:type="paragraph" w:styleId="Heading4">
    <w:name w:val="heading 4"/>
    <w:basedOn w:val="Heading3"/>
    <w:link w:val="Heading4Char"/>
    <w:qFormat/>
    <w:rsid w:val="0060646D"/>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60646D"/>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60646D"/>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60646D"/>
    <w:pPr>
      <w:numPr>
        <w:ilvl w:val="6"/>
        <w:numId w:val="2"/>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60646D"/>
    <w:pPr>
      <w:numPr>
        <w:ilvl w:val="7"/>
        <w:numId w:val="2"/>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60646D"/>
    <w:pPr>
      <w:numPr>
        <w:ilvl w:val="8"/>
        <w:numId w:val="2"/>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646D"/>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60646D"/>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60646D"/>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60646D"/>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60646D"/>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60646D"/>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60646D"/>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60646D"/>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60646D"/>
    <w:rPr>
      <w:rFonts w:ascii="Century Gothic" w:eastAsia="Times New Roman" w:hAnsi="Century Gothic" w:cs="Times New Roman"/>
      <w:sz w:val="18"/>
      <w:lang w:eastAsia="en-GB"/>
    </w:rPr>
  </w:style>
  <w:style w:type="paragraph" w:customStyle="1" w:styleId="AnnexureHeading1">
    <w:name w:val="Annexure Heading 1"/>
    <w:basedOn w:val="Normal"/>
    <w:next w:val="AnnexureHeading2"/>
    <w:qFormat/>
    <w:rsid w:val="0060646D"/>
    <w:pPr>
      <w:numPr>
        <w:numId w:val="4"/>
      </w:numPr>
      <w:spacing w:after="200" w:line="240" w:lineRule="auto"/>
    </w:pPr>
    <w:rPr>
      <w:rFonts w:cs="Arial Black"/>
      <w:color w:val="000000"/>
      <w:sz w:val="18"/>
      <w:szCs w:val="18"/>
    </w:rPr>
  </w:style>
  <w:style w:type="paragraph" w:customStyle="1" w:styleId="AnnexureHeading2">
    <w:name w:val="Annexure Heading 2"/>
    <w:basedOn w:val="Normal"/>
    <w:qFormat/>
    <w:rsid w:val="0060646D"/>
    <w:pPr>
      <w:numPr>
        <w:ilvl w:val="1"/>
        <w:numId w:val="4"/>
      </w:numPr>
    </w:pPr>
  </w:style>
  <w:style w:type="paragraph" w:customStyle="1" w:styleId="AnnexureHeading3">
    <w:name w:val="Annexure Heading 3"/>
    <w:basedOn w:val="Normal"/>
    <w:qFormat/>
    <w:rsid w:val="0060646D"/>
    <w:pPr>
      <w:numPr>
        <w:ilvl w:val="2"/>
        <w:numId w:val="4"/>
      </w:numPr>
    </w:pPr>
  </w:style>
  <w:style w:type="paragraph" w:customStyle="1" w:styleId="AnnexureHeading4">
    <w:name w:val="Annexure Heading 4"/>
    <w:basedOn w:val="Normal"/>
    <w:qFormat/>
    <w:rsid w:val="0060646D"/>
    <w:pPr>
      <w:numPr>
        <w:ilvl w:val="3"/>
        <w:numId w:val="4"/>
      </w:numPr>
    </w:pPr>
  </w:style>
  <w:style w:type="paragraph" w:customStyle="1" w:styleId="ScheduleHeading1">
    <w:name w:val="Schedule Heading 1"/>
    <w:basedOn w:val="Normal"/>
    <w:next w:val="ScheduleHeading2"/>
    <w:qFormat/>
    <w:rsid w:val="0060646D"/>
    <w:pPr>
      <w:numPr>
        <w:numId w:val="1"/>
      </w:numPr>
      <w:spacing w:line="200" w:lineRule="exact"/>
      <w:ind w:left="726" w:hanging="726"/>
    </w:pPr>
    <w:rPr>
      <w:b/>
      <w:color w:val="000000" w:themeColor="text1"/>
      <w:sz w:val="18"/>
      <w:szCs w:val="18"/>
    </w:rPr>
  </w:style>
  <w:style w:type="paragraph" w:customStyle="1" w:styleId="ScheduleHeading2">
    <w:name w:val="Schedule Heading 2"/>
    <w:basedOn w:val="Normal"/>
    <w:qFormat/>
    <w:rsid w:val="0060646D"/>
    <w:pPr>
      <w:numPr>
        <w:ilvl w:val="1"/>
        <w:numId w:val="1"/>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60646D"/>
    <w:pPr>
      <w:numPr>
        <w:ilvl w:val="2"/>
        <w:numId w:val="1"/>
      </w:numPr>
      <w:spacing w:line="240" w:lineRule="auto"/>
      <w:ind w:left="2160" w:hanging="720"/>
    </w:pPr>
    <w:rPr>
      <w:sz w:val="18"/>
      <w:szCs w:val="18"/>
    </w:rPr>
  </w:style>
  <w:style w:type="paragraph" w:customStyle="1" w:styleId="ScheduleHeading4">
    <w:name w:val="Schedule Heading 4"/>
    <w:basedOn w:val="Normal"/>
    <w:qFormat/>
    <w:rsid w:val="0060646D"/>
    <w:pPr>
      <w:numPr>
        <w:ilvl w:val="3"/>
        <w:numId w:val="1"/>
      </w:numPr>
    </w:pPr>
  </w:style>
  <w:style w:type="paragraph" w:customStyle="1" w:styleId="AnnexureHeading5">
    <w:name w:val="Annexure Heading 5"/>
    <w:basedOn w:val="Normal"/>
    <w:qFormat/>
    <w:rsid w:val="0060646D"/>
    <w:pPr>
      <w:numPr>
        <w:ilvl w:val="4"/>
        <w:numId w:val="4"/>
      </w:numPr>
    </w:pPr>
  </w:style>
  <w:style w:type="paragraph" w:customStyle="1" w:styleId="ScheduleHeading5">
    <w:name w:val="Schedule Heading 5"/>
    <w:basedOn w:val="Normal"/>
    <w:qFormat/>
    <w:rsid w:val="0060646D"/>
    <w:pPr>
      <w:numPr>
        <w:ilvl w:val="4"/>
        <w:numId w:val="1"/>
      </w:numPr>
    </w:pPr>
  </w:style>
  <w:style w:type="paragraph" w:styleId="ListParagraph">
    <w:name w:val="List Paragraph"/>
    <w:basedOn w:val="Normal"/>
    <w:uiPriority w:val="1"/>
    <w:qFormat/>
    <w:rsid w:val="0060646D"/>
    <w:pPr>
      <w:numPr>
        <w:numId w:val="6"/>
      </w:numPr>
      <w:spacing w:after="240" w:line="260" w:lineRule="exact"/>
    </w:pPr>
  </w:style>
  <w:style w:type="character" w:customStyle="1" w:styleId="Bodytext2">
    <w:name w:val="Body text (2)"/>
    <w:basedOn w:val="DefaultParagraphFont"/>
    <w:rsid w:val="0060646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NoSpacing">
    <w:name w:val="No Spacing"/>
    <w:uiPriority w:val="1"/>
    <w:qFormat/>
    <w:rsid w:val="0060646D"/>
    <w:pPr>
      <w:spacing w:after="0" w:line="240" w:lineRule="auto"/>
    </w:pPr>
  </w:style>
  <w:style w:type="paragraph" w:styleId="Header">
    <w:name w:val="header"/>
    <w:basedOn w:val="Normal"/>
    <w:link w:val="HeaderChar"/>
    <w:uiPriority w:val="99"/>
    <w:unhideWhenUsed/>
    <w:rsid w:val="00606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46D"/>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606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46D"/>
    <w:rPr>
      <w:rFonts w:ascii="Century Gothic" w:eastAsia="Times New Roman" w:hAnsi="Century Gothic" w:cs="Times New Roman"/>
      <w:sz w:val="20"/>
      <w:lang w:eastAsia="en-GB"/>
    </w:rPr>
  </w:style>
  <w:style w:type="paragraph" w:customStyle="1" w:styleId="Level1Bullet">
    <w:name w:val="Level 1 Bullet"/>
    <w:basedOn w:val="Normal"/>
    <w:rsid w:val="0060646D"/>
    <w:pPr>
      <w:numPr>
        <w:numId w:val="7"/>
      </w:numPr>
      <w:spacing w:before="120"/>
    </w:pPr>
    <w:rPr>
      <w:rFonts w:ascii="Calibri" w:hAnsi="Calibri" w:cs="Calibri"/>
      <w:szCs w:val="20"/>
    </w:rPr>
  </w:style>
  <w:style w:type="paragraph" w:customStyle="1" w:styleId="Level2Bullet">
    <w:name w:val="Level 2 Bullet"/>
    <w:basedOn w:val="BodyText3"/>
    <w:rsid w:val="0060646D"/>
    <w:pPr>
      <w:numPr>
        <w:ilvl w:val="1"/>
        <w:numId w:val="7"/>
      </w:numPr>
      <w:tabs>
        <w:tab w:val="clear" w:pos="1440"/>
        <w:tab w:val="num" w:pos="360"/>
      </w:tabs>
      <w:ind w:left="720" w:hanging="720"/>
    </w:pPr>
    <w:rPr>
      <w:rFonts w:ascii="Calibri" w:hAnsi="Calibri" w:cs="Calibri"/>
      <w:sz w:val="20"/>
      <w:szCs w:val="20"/>
    </w:rPr>
  </w:style>
  <w:style w:type="paragraph" w:styleId="BodyText3">
    <w:name w:val="Body Text 3"/>
    <w:basedOn w:val="Normal"/>
    <w:link w:val="BodyText3Char"/>
    <w:uiPriority w:val="99"/>
    <w:semiHidden/>
    <w:unhideWhenUsed/>
    <w:rsid w:val="0060646D"/>
    <w:rPr>
      <w:sz w:val="16"/>
      <w:szCs w:val="16"/>
    </w:rPr>
  </w:style>
  <w:style w:type="character" w:customStyle="1" w:styleId="BodyText3Char">
    <w:name w:val="Body Text 3 Char"/>
    <w:basedOn w:val="DefaultParagraphFont"/>
    <w:link w:val="BodyText3"/>
    <w:uiPriority w:val="99"/>
    <w:semiHidden/>
    <w:rsid w:val="0060646D"/>
    <w:rPr>
      <w:rFonts w:ascii="Century Gothic" w:eastAsia="Times New Roman" w:hAnsi="Century Gothic"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4CD7B-3AED-4060-8590-08F9BCF5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Ludford Parish Clerk</dc:creator>
  <cp:keywords/>
  <dc:description/>
  <cp:lastModifiedBy>Ludford Parish Clerk</cp:lastModifiedBy>
  <cp:revision>3</cp:revision>
  <dcterms:created xsi:type="dcterms:W3CDTF">2018-05-29T20:25:00Z</dcterms:created>
  <dcterms:modified xsi:type="dcterms:W3CDTF">2018-05-29T20:42:00Z</dcterms:modified>
</cp:coreProperties>
</file>